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60E31" w14:textId="77777777" w:rsidR="00A61DBD" w:rsidRDefault="00FC0BCB" w:rsidP="00FC0BCB">
      <w:pPr>
        <w:spacing w:after="0"/>
        <w:jc w:val="center"/>
        <w:rPr>
          <w:b/>
          <w:bCs/>
          <w:lang w:val="en-US"/>
        </w:rPr>
      </w:pPr>
      <w:r w:rsidRPr="00FC0BCB">
        <w:rPr>
          <w:b/>
          <w:bCs/>
          <w:lang w:val="en-US"/>
        </w:rPr>
        <w:t>Brunel Centre Draft Development Brief</w:t>
      </w:r>
      <w:r w:rsidR="00A61DBD">
        <w:rPr>
          <w:b/>
          <w:bCs/>
          <w:lang w:val="en-US"/>
        </w:rPr>
        <w:t xml:space="preserve"> </w:t>
      </w:r>
    </w:p>
    <w:p w14:paraId="6C59E07F" w14:textId="5D499499" w:rsidR="004A6C8E" w:rsidRPr="00FC0BCB" w:rsidRDefault="00A61DBD" w:rsidP="00FC0BCB">
      <w:pPr>
        <w:spacing w:after="0"/>
        <w:jc w:val="center"/>
        <w:rPr>
          <w:lang w:val="en-US"/>
        </w:rPr>
      </w:pPr>
      <w:r>
        <w:rPr>
          <w:b/>
          <w:bCs/>
          <w:lang w:val="en-US"/>
        </w:rPr>
        <w:t xml:space="preserve"> Summary of main points</w:t>
      </w:r>
      <w:r w:rsidR="00F0678E">
        <w:rPr>
          <w:b/>
          <w:bCs/>
          <w:lang w:val="en-US"/>
        </w:rPr>
        <w:t>/options -</w:t>
      </w:r>
      <w:r>
        <w:rPr>
          <w:b/>
          <w:bCs/>
          <w:lang w:val="en-US"/>
        </w:rPr>
        <w:t xml:space="preserve"> October 2023</w:t>
      </w:r>
      <w:r w:rsidR="008A44D5">
        <w:rPr>
          <w:b/>
          <w:bCs/>
          <w:lang w:val="en-US"/>
        </w:rPr>
        <w:t xml:space="preserve"> v2</w:t>
      </w:r>
    </w:p>
    <w:p w14:paraId="5474E2DF" w14:textId="77777777" w:rsidR="00FC0BCB" w:rsidRPr="00FC0BCB" w:rsidRDefault="00FC0BCB" w:rsidP="00FC0BCB">
      <w:pPr>
        <w:spacing w:after="0"/>
        <w:jc w:val="center"/>
        <w:rPr>
          <w:lang w:val="en-US"/>
        </w:rPr>
      </w:pPr>
    </w:p>
    <w:p w14:paraId="6ABF1111" w14:textId="27355B2C" w:rsidR="007E679C" w:rsidRPr="007E679C" w:rsidRDefault="007E679C" w:rsidP="007E679C">
      <w:pPr>
        <w:spacing w:after="0"/>
        <w:jc w:val="both"/>
        <w:rPr>
          <w:b/>
          <w:bCs/>
        </w:rPr>
      </w:pPr>
      <w:r>
        <w:rPr>
          <w:b/>
          <w:bCs/>
        </w:rPr>
        <w:t>Section 1 Introduction</w:t>
      </w:r>
    </w:p>
    <w:p w14:paraId="1251BBC2" w14:textId="39C1757D" w:rsidR="00FC0BCB" w:rsidRPr="00FC0BCB" w:rsidRDefault="00FC0BCB" w:rsidP="00FC0BCB">
      <w:pPr>
        <w:pStyle w:val="ListParagraph"/>
        <w:numPr>
          <w:ilvl w:val="0"/>
          <w:numId w:val="1"/>
        </w:numPr>
        <w:spacing w:after="0"/>
        <w:jc w:val="both"/>
        <w:rPr>
          <w:b/>
          <w:bCs/>
        </w:rPr>
      </w:pPr>
      <w:r w:rsidRPr="00FC0BCB">
        <w:t xml:space="preserve">Site includes </w:t>
      </w:r>
      <w:r w:rsidRPr="006C4543">
        <w:rPr>
          <w:color w:val="FF0000"/>
        </w:rPr>
        <w:t>Brunel Centre</w:t>
      </w:r>
      <w:r w:rsidR="0086130F">
        <w:rPr>
          <w:color w:val="FF0000"/>
        </w:rPr>
        <w:t xml:space="preserve">, former </w:t>
      </w:r>
      <w:r w:rsidR="0086130F" w:rsidRPr="006C4543">
        <w:rPr>
          <w:color w:val="FF0000"/>
        </w:rPr>
        <w:t>Sainsbury’</w:t>
      </w:r>
      <w:r w:rsidR="0086130F">
        <w:rPr>
          <w:color w:val="FF0000"/>
        </w:rPr>
        <w:t xml:space="preserve">s </w:t>
      </w:r>
      <w:r w:rsidR="0086130F" w:rsidRPr="006C4543">
        <w:rPr>
          <w:color w:val="FF0000"/>
        </w:rPr>
        <w:t>carpark</w:t>
      </w:r>
      <w:r w:rsidR="0086130F">
        <w:rPr>
          <w:color w:val="FF0000"/>
        </w:rPr>
        <w:t xml:space="preserve">, </w:t>
      </w:r>
      <w:r w:rsidR="0086130F" w:rsidRPr="006C4543">
        <w:rPr>
          <w:color w:val="FF0000"/>
        </w:rPr>
        <w:t>Wilko</w:t>
      </w:r>
      <w:r w:rsidR="0086130F">
        <w:rPr>
          <w:color w:val="FF0000"/>
        </w:rPr>
        <w:t xml:space="preserve"> </w:t>
      </w:r>
      <w:r w:rsidR="0086130F" w:rsidRPr="006C4543">
        <w:rPr>
          <w:color w:val="FF0000"/>
        </w:rPr>
        <w:t>&amp; Stanier</w:t>
      </w:r>
      <w:r w:rsidR="0086130F">
        <w:rPr>
          <w:color w:val="FF0000"/>
        </w:rPr>
        <w:t xml:space="preserve"> Square</w:t>
      </w:r>
      <w:r w:rsidR="0086130F" w:rsidRPr="006C4543">
        <w:rPr>
          <w:color w:val="FF0000"/>
        </w:rPr>
        <w:t xml:space="preserve"> </w:t>
      </w:r>
      <w:r>
        <w:t>(</w:t>
      </w:r>
      <w:r w:rsidR="0086130F">
        <w:t xml:space="preserve">all </w:t>
      </w:r>
      <w:r>
        <w:t>owned by M</w:t>
      </w:r>
      <w:r w:rsidR="00A61DBD">
        <w:t xml:space="preserve">ilton </w:t>
      </w:r>
      <w:r>
        <w:t>K</w:t>
      </w:r>
      <w:r w:rsidR="00A61DBD">
        <w:t>eynes Development Corporation (MKDP, and</w:t>
      </w:r>
      <w:r>
        <w:t xml:space="preserve"> arm of MKCC</w:t>
      </w:r>
      <w:r w:rsidR="006D7B98">
        <w:t>)</w:t>
      </w:r>
      <w:r w:rsidR="006D7B98" w:rsidRPr="00FC0BCB">
        <w:t xml:space="preserve">, </w:t>
      </w:r>
      <w:r w:rsidR="006D7B98">
        <w:t>and</w:t>
      </w:r>
      <w:r w:rsidR="0086130F">
        <w:t xml:space="preserve"> the </w:t>
      </w:r>
      <w:r w:rsidRPr="00FC0BCB">
        <w:t>former</w:t>
      </w:r>
      <w:r w:rsidR="0086130F">
        <w:t xml:space="preserve"> </w:t>
      </w:r>
      <w:r w:rsidR="0086130F" w:rsidRPr="006C4543">
        <w:rPr>
          <w:color w:val="FF0000"/>
        </w:rPr>
        <w:t>Sainsbury’</w:t>
      </w:r>
      <w:r w:rsidR="0086130F">
        <w:rPr>
          <w:color w:val="FF0000"/>
        </w:rPr>
        <w:t>s</w:t>
      </w:r>
      <w:r w:rsidR="0086130F" w:rsidRPr="006C4543">
        <w:rPr>
          <w:color w:val="FF0000"/>
        </w:rPr>
        <w:t xml:space="preserve"> </w:t>
      </w:r>
      <w:r w:rsidRPr="006C4543">
        <w:rPr>
          <w:color w:val="FF0000"/>
        </w:rPr>
        <w:t xml:space="preserve">supermarket </w:t>
      </w:r>
      <w:r>
        <w:t>(owned by MKCC)</w:t>
      </w:r>
      <w:r w:rsidR="004E638D">
        <w:t xml:space="preserve"> – 2.6 hectares (6.4 acres).</w:t>
      </w:r>
    </w:p>
    <w:p w14:paraId="368E0D06" w14:textId="386D6C67" w:rsidR="00FC0BCB" w:rsidRPr="00FC0BCB" w:rsidRDefault="00FC0BCB" w:rsidP="00FC0BCB">
      <w:pPr>
        <w:pStyle w:val="ListParagraph"/>
        <w:numPr>
          <w:ilvl w:val="0"/>
          <w:numId w:val="1"/>
        </w:numPr>
        <w:spacing w:after="0"/>
        <w:jc w:val="both"/>
        <w:rPr>
          <w:b/>
          <w:bCs/>
        </w:rPr>
      </w:pPr>
      <w:r>
        <w:t xml:space="preserve">MKDP also owns former </w:t>
      </w:r>
      <w:r w:rsidRPr="006C4543">
        <w:rPr>
          <w:color w:val="FF0000"/>
        </w:rPr>
        <w:t>Police &amp; Fire station site</w:t>
      </w:r>
      <w:r>
        <w:t>, relatively close by.</w:t>
      </w:r>
    </w:p>
    <w:p w14:paraId="5154CC99" w14:textId="461ADD54" w:rsidR="00FC0BCB" w:rsidRPr="007E679C" w:rsidRDefault="00FC0BCB" w:rsidP="00FC0BCB">
      <w:pPr>
        <w:pStyle w:val="ListParagraph"/>
        <w:numPr>
          <w:ilvl w:val="0"/>
          <w:numId w:val="1"/>
        </w:numPr>
        <w:spacing w:after="0"/>
        <w:jc w:val="both"/>
        <w:rPr>
          <w:b/>
          <w:bCs/>
        </w:rPr>
      </w:pPr>
      <w:r>
        <w:t xml:space="preserve">MKDP required to prepare the </w:t>
      </w:r>
      <w:r w:rsidR="001B4F0B">
        <w:t>B</w:t>
      </w:r>
      <w:r>
        <w:t>rief for approval by MKCC</w:t>
      </w:r>
      <w:r w:rsidR="001B4F0B">
        <w:t xml:space="preserve"> after</w:t>
      </w:r>
      <w:r>
        <w:t xml:space="preserve"> </w:t>
      </w:r>
      <w:r w:rsidRPr="006C4543">
        <w:rPr>
          <w:color w:val="FF0000"/>
        </w:rPr>
        <w:t>engagement with local stakeholders</w:t>
      </w:r>
      <w:r>
        <w:t>, including the Town Deal Advisory Group</w:t>
      </w:r>
      <w:r w:rsidR="001B4F0B">
        <w:t>,</w:t>
      </w:r>
      <w:r>
        <w:t xml:space="preserve"> for </w:t>
      </w:r>
      <w:r w:rsidR="00A61DBD">
        <w:t>6-week</w:t>
      </w:r>
      <w:r>
        <w:t xml:space="preserve"> period in October/November.</w:t>
      </w:r>
    </w:p>
    <w:p w14:paraId="65A8B53D" w14:textId="0E1ED928" w:rsidR="007E679C" w:rsidRPr="007E679C" w:rsidRDefault="007E679C" w:rsidP="007E679C">
      <w:pPr>
        <w:spacing w:after="0"/>
        <w:jc w:val="both"/>
        <w:rPr>
          <w:b/>
          <w:bCs/>
        </w:rPr>
      </w:pPr>
      <w:r>
        <w:rPr>
          <w:b/>
          <w:bCs/>
        </w:rPr>
        <w:t>Section 2 Planning Policy</w:t>
      </w:r>
    </w:p>
    <w:p w14:paraId="035A091E" w14:textId="77777777" w:rsidR="007E679C" w:rsidRPr="007E679C" w:rsidRDefault="001B4F0B" w:rsidP="00FC0BCB">
      <w:pPr>
        <w:pStyle w:val="ListParagraph"/>
        <w:numPr>
          <w:ilvl w:val="0"/>
          <w:numId w:val="1"/>
        </w:numPr>
        <w:spacing w:after="0"/>
        <w:jc w:val="both"/>
        <w:rPr>
          <w:b/>
          <w:bCs/>
        </w:rPr>
      </w:pPr>
      <w:r>
        <w:t xml:space="preserve">Guidance provided in Brief will be used by MKDP to market the site and takes account of national &amp; local planning policy. </w:t>
      </w:r>
    </w:p>
    <w:p w14:paraId="1E773058" w14:textId="1A3CA4C6" w:rsidR="001B4F0B" w:rsidRPr="001B4F0B" w:rsidRDefault="001B4F0B" w:rsidP="00FC0BCB">
      <w:pPr>
        <w:pStyle w:val="ListParagraph"/>
        <w:numPr>
          <w:ilvl w:val="0"/>
          <w:numId w:val="1"/>
        </w:numPr>
        <w:spacing w:after="0"/>
        <w:jc w:val="both"/>
        <w:rPr>
          <w:b/>
          <w:bCs/>
        </w:rPr>
      </w:pPr>
      <w:r>
        <w:t xml:space="preserve">Local </w:t>
      </w:r>
      <w:r w:rsidR="0086130F">
        <w:t xml:space="preserve">planning </w:t>
      </w:r>
      <w:r>
        <w:t>polic</w:t>
      </w:r>
      <w:r w:rsidR="0086130F">
        <w:t>ies were approved</w:t>
      </w:r>
      <w:r w:rsidR="003826FB">
        <w:t xml:space="preserve"> after public consultation,</w:t>
      </w:r>
      <w:r>
        <w:t xml:space="preserve"> includes:</w:t>
      </w:r>
    </w:p>
    <w:p w14:paraId="20CE258F" w14:textId="27DFB3E2" w:rsidR="001B4F0B" w:rsidRPr="001B4F0B" w:rsidRDefault="001B4F0B" w:rsidP="001B4F0B">
      <w:pPr>
        <w:pStyle w:val="ListParagraph"/>
        <w:numPr>
          <w:ilvl w:val="1"/>
          <w:numId w:val="1"/>
        </w:numPr>
        <w:spacing w:after="0"/>
        <w:jc w:val="both"/>
        <w:rPr>
          <w:b/>
          <w:bCs/>
        </w:rPr>
      </w:pPr>
      <w:r w:rsidRPr="001B4F0B">
        <w:rPr>
          <w:b/>
          <w:bCs/>
        </w:rPr>
        <w:t>The MK Strategy for 2050</w:t>
      </w:r>
      <w:r w:rsidR="0086130F">
        <w:rPr>
          <w:b/>
          <w:bCs/>
        </w:rPr>
        <w:t xml:space="preserve"> (January 2021)</w:t>
      </w:r>
      <w:r>
        <w:t xml:space="preserve"> which refers to an increase in a range of uses in Bletchley which could include </w:t>
      </w:r>
      <w:r w:rsidRPr="0086130F">
        <w:rPr>
          <w:color w:val="FF0000"/>
        </w:rPr>
        <w:t>“office-based employment space and new retail and leisure facilities… scope to build new home at higher densities and above offices and shops to create</w:t>
      </w:r>
      <w:r w:rsidR="003826FB" w:rsidRPr="0086130F">
        <w:rPr>
          <w:color w:val="FF0000"/>
        </w:rPr>
        <w:t xml:space="preserve"> </w:t>
      </w:r>
      <w:r w:rsidRPr="0086130F">
        <w:rPr>
          <w:color w:val="FF0000"/>
        </w:rPr>
        <w:t>a more vibrant mix of uses and support local services.”</w:t>
      </w:r>
    </w:p>
    <w:p w14:paraId="2AA154BC" w14:textId="5A9B4B07" w:rsidR="00442C0C" w:rsidRPr="00442C0C" w:rsidRDefault="001B4F0B" w:rsidP="001B4F0B">
      <w:pPr>
        <w:pStyle w:val="ListParagraph"/>
        <w:numPr>
          <w:ilvl w:val="1"/>
          <w:numId w:val="1"/>
        </w:numPr>
        <w:spacing w:after="0"/>
        <w:jc w:val="both"/>
        <w:rPr>
          <w:b/>
          <w:bCs/>
        </w:rPr>
      </w:pPr>
      <w:r>
        <w:rPr>
          <w:b/>
          <w:bCs/>
        </w:rPr>
        <w:t>Plan:MK</w:t>
      </w:r>
      <w:r w:rsidR="0086130F">
        <w:rPr>
          <w:b/>
          <w:bCs/>
        </w:rPr>
        <w:t xml:space="preserve"> (March 2019)</w:t>
      </w:r>
      <w:r>
        <w:rPr>
          <w:b/>
          <w:bCs/>
        </w:rPr>
        <w:t xml:space="preserve"> </w:t>
      </w:r>
      <w:r w:rsidR="003826FB" w:rsidRPr="003826FB">
        <w:t>contains various policies</w:t>
      </w:r>
      <w:r w:rsidR="0086130F">
        <w:t xml:space="preserve"> including</w:t>
      </w:r>
      <w:r w:rsidR="003826FB">
        <w:t xml:space="preserve">: </w:t>
      </w:r>
    </w:p>
    <w:p w14:paraId="4BEE9C07" w14:textId="4F1AE7CC" w:rsidR="00442C0C" w:rsidRPr="009F08A3" w:rsidRDefault="001B4F0B" w:rsidP="009F08A3">
      <w:pPr>
        <w:pStyle w:val="ListParagraph"/>
        <w:spacing w:after="0"/>
        <w:ind w:left="1440"/>
        <w:jc w:val="both"/>
      </w:pPr>
      <w:r>
        <w:rPr>
          <w:b/>
          <w:bCs/>
        </w:rPr>
        <w:t xml:space="preserve">Policy SD16 (Central Bletchley Prospectus) </w:t>
      </w:r>
      <w:r w:rsidR="003826FB">
        <w:t xml:space="preserve">includes reference to “density of residential </w:t>
      </w:r>
      <w:r w:rsidR="00A61DBD">
        <w:t>development</w:t>
      </w:r>
      <w:r w:rsidR="00A61DBD">
        <w:rPr>
          <w:b/>
          <w:bCs/>
        </w:rPr>
        <w:t xml:space="preserve"> </w:t>
      </w:r>
      <w:r w:rsidR="00A61DBD" w:rsidRPr="00442C0C">
        <w:t>to</w:t>
      </w:r>
      <w:r w:rsidR="003826FB" w:rsidRPr="003826FB">
        <w:t xml:space="preserve"> be </w:t>
      </w:r>
      <w:r w:rsidR="003826FB" w:rsidRPr="00442C0C">
        <w:rPr>
          <w:color w:val="FF0000"/>
        </w:rPr>
        <w:t>150-250 dwellings per hectare</w:t>
      </w:r>
      <w:r w:rsidR="003826FB" w:rsidRPr="003826FB">
        <w:t xml:space="preserve">, </w:t>
      </w:r>
      <w:r w:rsidR="009F08A3">
        <w:t xml:space="preserve">improved public realm, refurbishment and/or redevelopment of key sites/buildings, </w:t>
      </w:r>
      <w:r w:rsidR="003826FB" w:rsidRPr="003826FB">
        <w:t xml:space="preserve">exploring early options for redevelopment of Police/Fire Station sites and the potential of existing infrastructure to help enable and unlock </w:t>
      </w:r>
      <w:r w:rsidR="003826FB" w:rsidRPr="009F08A3">
        <w:rPr>
          <w:color w:val="FF0000"/>
        </w:rPr>
        <w:t xml:space="preserve">residential-led mixed use development </w:t>
      </w:r>
      <w:r w:rsidR="003826FB" w:rsidRPr="003826FB">
        <w:t>opportunities</w:t>
      </w:r>
      <w:r w:rsidR="003826FB">
        <w:t>. Development should</w:t>
      </w:r>
      <w:r w:rsidR="003568F1">
        <w:t xml:space="preserve"> </w:t>
      </w:r>
      <w:r w:rsidR="003826FB">
        <w:t xml:space="preserve">not preclude </w:t>
      </w:r>
      <w:r w:rsidR="003826FB" w:rsidRPr="009F08A3">
        <w:rPr>
          <w:color w:val="FF0000"/>
        </w:rPr>
        <w:t xml:space="preserve">an eastern </w:t>
      </w:r>
      <w:r w:rsidR="003568F1" w:rsidRPr="009F08A3">
        <w:rPr>
          <w:color w:val="FF0000"/>
        </w:rPr>
        <w:t>e</w:t>
      </w:r>
      <w:r w:rsidR="003826FB" w:rsidRPr="009F08A3">
        <w:rPr>
          <w:color w:val="FF0000"/>
        </w:rPr>
        <w:t xml:space="preserve">ntrance </w:t>
      </w:r>
      <w:r w:rsidR="003568F1">
        <w:t>t</w:t>
      </w:r>
      <w:r w:rsidR="003826FB">
        <w:t>o rail station</w:t>
      </w:r>
      <w:r w:rsidR="003826FB" w:rsidRPr="009F08A3">
        <w:rPr>
          <w:b/>
          <w:bCs/>
        </w:rPr>
        <w:t>.”</w:t>
      </w:r>
      <w:r w:rsidR="003568F1" w:rsidRPr="009F08A3">
        <w:rPr>
          <w:b/>
          <w:bCs/>
        </w:rPr>
        <w:t xml:space="preserve"> </w:t>
      </w:r>
    </w:p>
    <w:p w14:paraId="2E2364FF" w14:textId="77777777" w:rsidR="00442C0C" w:rsidRDefault="003568F1" w:rsidP="00442C0C">
      <w:pPr>
        <w:pStyle w:val="ListParagraph"/>
        <w:spacing w:after="0"/>
        <w:ind w:left="1440"/>
        <w:jc w:val="both"/>
      </w:pPr>
      <w:r w:rsidRPr="003568F1">
        <w:rPr>
          <w:b/>
          <w:bCs/>
        </w:rPr>
        <w:t>Policy DS4 (Retail &amp; Leisure Strategy)</w:t>
      </w:r>
      <w:r>
        <w:t xml:space="preserve"> refers to a Central Bletchley Prospectus to facilitate and promote </w:t>
      </w:r>
      <w:r w:rsidRPr="006C4543">
        <w:rPr>
          <w:color w:val="FF0000"/>
        </w:rPr>
        <w:t xml:space="preserve">mixed-use development around Bletchley Station </w:t>
      </w:r>
      <w:r>
        <w:t>…”</w:t>
      </w:r>
      <w:r w:rsidR="00DE6290">
        <w:t xml:space="preserve"> </w:t>
      </w:r>
    </w:p>
    <w:p w14:paraId="1735ACC4" w14:textId="0B2E9134" w:rsidR="009F08A3" w:rsidRDefault="009F08A3" w:rsidP="00442C0C">
      <w:pPr>
        <w:pStyle w:val="ListParagraph"/>
        <w:spacing w:after="0"/>
        <w:ind w:left="1440"/>
        <w:jc w:val="both"/>
      </w:pPr>
      <w:r>
        <w:rPr>
          <w:b/>
          <w:bCs/>
        </w:rPr>
        <w:t xml:space="preserve">Policy HN2 (Affordable Housing) </w:t>
      </w:r>
      <w:r w:rsidRPr="009F08A3">
        <w:t xml:space="preserve">refers to </w:t>
      </w:r>
      <w:r>
        <w:t xml:space="preserve">support for </w:t>
      </w:r>
      <w:r w:rsidRPr="009F08A3">
        <w:t>31% or more homes as affordable housing</w:t>
      </w:r>
      <w:r>
        <w:t>.</w:t>
      </w:r>
    </w:p>
    <w:p w14:paraId="03036389" w14:textId="77777777" w:rsidR="00442C0C" w:rsidRDefault="003568F1" w:rsidP="00442C0C">
      <w:pPr>
        <w:pStyle w:val="ListParagraph"/>
        <w:spacing w:after="0"/>
        <w:ind w:left="1440"/>
        <w:jc w:val="both"/>
      </w:pPr>
      <w:r w:rsidRPr="00DE6290">
        <w:rPr>
          <w:b/>
          <w:bCs/>
        </w:rPr>
        <w:t>Policy ER9</w:t>
      </w:r>
      <w:r w:rsidR="00DE6290">
        <w:rPr>
          <w:b/>
          <w:bCs/>
        </w:rPr>
        <w:t xml:space="preserve"> (Shopping Hierarchy)</w:t>
      </w:r>
      <w:r>
        <w:t xml:space="preserve"> designates “Bletchley as a </w:t>
      </w:r>
      <w:r w:rsidRPr="006C4543">
        <w:rPr>
          <w:color w:val="FF0000"/>
        </w:rPr>
        <w:t xml:space="preserve">second-tier centre </w:t>
      </w:r>
      <w:r>
        <w:t xml:space="preserve">in the retail hierarchy of town centres in Borough of MK, catering for </w:t>
      </w:r>
      <w:r w:rsidRPr="006C4543">
        <w:rPr>
          <w:color w:val="FF0000"/>
        </w:rPr>
        <w:t xml:space="preserve">daily and weekly convenience </w:t>
      </w:r>
      <w:r>
        <w:t>shopping</w:t>
      </w:r>
      <w:r w:rsidR="00DE6290">
        <w:t xml:space="preserve">…. and for </w:t>
      </w:r>
      <w:r w:rsidR="00DE6290" w:rsidRPr="006C4543">
        <w:rPr>
          <w:color w:val="FF0000"/>
        </w:rPr>
        <w:t>leisure and entertainment</w:t>
      </w:r>
      <w:r w:rsidR="00DE6290">
        <w:t>.</w:t>
      </w:r>
      <w:r>
        <w:t>”</w:t>
      </w:r>
    </w:p>
    <w:p w14:paraId="5879E950" w14:textId="75A9470E" w:rsidR="004834AF" w:rsidRPr="004834AF" w:rsidRDefault="004834AF" w:rsidP="00442C0C">
      <w:pPr>
        <w:pStyle w:val="ListParagraph"/>
        <w:spacing w:after="0"/>
        <w:ind w:left="1440"/>
        <w:jc w:val="both"/>
      </w:pPr>
      <w:r>
        <w:rPr>
          <w:b/>
          <w:bCs/>
        </w:rPr>
        <w:t xml:space="preserve">Policy ER18 (Non-retail Uses on Ground Floors in Town Centres) </w:t>
      </w:r>
      <w:r>
        <w:t>- Brunel Centre &amp; former Sainsbury’s identified as primary frontages, some non-retail uses acceptable.</w:t>
      </w:r>
    </w:p>
    <w:p w14:paraId="27877704" w14:textId="1EE64575" w:rsidR="00DE6290" w:rsidRPr="00DE6290" w:rsidRDefault="00DE6290" w:rsidP="00442C0C">
      <w:pPr>
        <w:pStyle w:val="ListParagraph"/>
        <w:spacing w:after="0"/>
        <w:ind w:left="1440"/>
        <w:jc w:val="both"/>
        <w:rPr>
          <w:b/>
          <w:bCs/>
        </w:rPr>
      </w:pPr>
      <w:r>
        <w:t xml:space="preserve"> </w:t>
      </w:r>
      <w:r w:rsidRPr="00DE6290">
        <w:rPr>
          <w:b/>
          <w:bCs/>
        </w:rPr>
        <w:t>Policy ER16 (Hotel/Visitor Accommodation)</w:t>
      </w:r>
      <w:r>
        <w:t xml:space="preserve"> states that </w:t>
      </w:r>
      <w:r w:rsidRPr="006C4543">
        <w:rPr>
          <w:color w:val="FF0000"/>
        </w:rPr>
        <w:t xml:space="preserve">new visitor accommodation </w:t>
      </w:r>
      <w:r>
        <w:t>allowed, either as single use or mixed-use development.</w:t>
      </w:r>
    </w:p>
    <w:p w14:paraId="2C2CC9A8" w14:textId="1AF314DC" w:rsidR="001B4F0B" w:rsidRPr="00292DA0" w:rsidRDefault="00DE6290" w:rsidP="001B4F0B">
      <w:pPr>
        <w:pStyle w:val="ListParagraph"/>
        <w:numPr>
          <w:ilvl w:val="1"/>
          <w:numId w:val="1"/>
        </w:numPr>
        <w:spacing w:after="0"/>
        <w:jc w:val="both"/>
        <w:rPr>
          <w:b/>
          <w:bCs/>
        </w:rPr>
      </w:pPr>
      <w:r w:rsidRPr="00DE6290">
        <w:t xml:space="preserve">The </w:t>
      </w:r>
      <w:r w:rsidRPr="00F0678E">
        <w:rPr>
          <w:b/>
          <w:bCs/>
        </w:rPr>
        <w:t>Central Bletchley Prospectus</w:t>
      </w:r>
      <w:r>
        <w:rPr>
          <w:b/>
          <w:bCs/>
        </w:rPr>
        <w:t xml:space="preserve"> </w:t>
      </w:r>
      <w:r w:rsidRPr="006C4543">
        <w:t>is the basis for the</w:t>
      </w:r>
      <w:r>
        <w:rPr>
          <w:b/>
          <w:bCs/>
        </w:rPr>
        <w:t xml:space="preserve"> Central Bletchley Urban Design Framework Supplementary Planning Document (SPD)</w:t>
      </w:r>
      <w:r w:rsidR="00761929">
        <w:rPr>
          <w:b/>
          <w:bCs/>
        </w:rPr>
        <w:t xml:space="preserve"> </w:t>
      </w:r>
      <w:r w:rsidR="00761929">
        <w:t>– adopted March 2022</w:t>
      </w:r>
      <w:r>
        <w:rPr>
          <w:b/>
          <w:bCs/>
        </w:rPr>
        <w:t>.</w:t>
      </w:r>
      <w:r>
        <w:t xml:space="preserve"> </w:t>
      </w:r>
    </w:p>
    <w:p w14:paraId="2109ECB9" w14:textId="664D0EB1" w:rsidR="007E679C" w:rsidRPr="006C4543" w:rsidRDefault="007E679C" w:rsidP="007E679C">
      <w:pPr>
        <w:pStyle w:val="ListParagraph"/>
        <w:numPr>
          <w:ilvl w:val="1"/>
          <w:numId w:val="1"/>
        </w:numPr>
        <w:spacing w:after="0"/>
        <w:jc w:val="both"/>
        <w:rPr>
          <w:b/>
          <w:bCs/>
          <w:color w:val="FF0000"/>
        </w:rPr>
      </w:pPr>
      <w:r>
        <w:t xml:space="preserve">Under the </w:t>
      </w:r>
      <w:r w:rsidRPr="007E679C">
        <w:rPr>
          <w:b/>
          <w:bCs/>
        </w:rPr>
        <w:t>National Planning Policy Framework</w:t>
      </w:r>
      <w:r w:rsidR="008950FE">
        <w:rPr>
          <w:b/>
          <w:bCs/>
        </w:rPr>
        <w:t xml:space="preserve"> (NPPF)</w:t>
      </w:r>
      <w:r>
        <w:rPr>
          <w:b/>
          <w:bCs/>
        </w:rPr>
        <w:t xml:space="preserve">, </w:t>
      </w:r>
      <w:r>
        <w:t xml:space="preserve">town centres can be used for </w:t>
      </w:r>
      <w:r w:rsidRPr="006C4543">
        <w:rPr>
          <w:color w:val="FF0000"/>
        </w:rPr>
        <w:t xml:space="preserve">retail, offices, leisure, entertainment, sport, recreation such as cinemas, restaurants, bars, pubs, </w:t>
      </w:r>
      <w:r w:rsidR="00A61DBD" w:rsidRPr="006C4543">
        <w:rPr>
          <w:color w:val="FF0000"/>
        </w:rPr>
        <w:t>nightclubs</w:t>
      </w:r>
      <w:r w:rsidR="006C4543">
        <w:rPr>
          <w:color w:val="FF0000"/>
        </w:rPr>
        <w:t>,</w:t>
      </w:r>
      <w:r w:rsidR="00A61DBD" w:rsidRPr="006C4543">
        <w:rPr>
          <w:color w:val="FF0000"/>
        </w:rPr>
        <w:t xml:space="preserve"> casinos</w:t>
      </w:r>
      <w:r w:rsidRPr="006C4543">
        <w:rPr>
          <w:color w:val="FF0000"/>
        </w:rPr>
        <w:t xml:space="preserve">, health/fitness, indoor bowling, bingo, </w:t>
      </w:r>
      <w:r w:rsidR="008C32FB">
        <w:rPr>
          <w:color w:val="FF0000"/>
        </w:rPr>
        <w:t xml:space="preserve">arts, culture, </w:t>
      </w:r>
      <w:r w:rsidRPr="006C4543">
        <w:rPr>
          <w:color w:val="FF0000"/>
        </w:rPr>
        <w:t>hotel, conference as well as residential.</w:t>
      </w:r>
    </w:p>
    <w:p w14:paraId="1E2E3B90" w14:textId="6F07D153" w:rsidR="007E679C" w:rsidRDefault="007E679C" w:rsidP="007E679C">
      <w:pPr>
        <w:spacing w:after="0"/>
        <w:jc w:val="both"/>
        <w:rPr>
          <w:b/>
          <w:bCs/>
        </w:rPr>
      </w:pPr>
      <w:r>
        <w:rPr>
          <w:b/>
          <w:bCs/>
        </w:rPr>
        <w:t xml:space="preserve">Section 3 Contextual </w:t>
      </w:r>
      <w:r w:rsidR="009F08A3">
        <w:rPr>
          <w:b/>
          <w:bCs/>
        </w:rPr>
        <w:t xml:space="preserve">(Site) </w:t>
      </w:r>
      <w:r>
        <w:rPr>
          <w:b/>
          <w:bCs/>
        </w:rPr>
        <w:t>Analysis</w:t>
      </w:r>
    </w:p>
    <w:p w14:paraId="19AE17BC" w14:textId="31CCD51D" w:rsidR="004E638D" w:rsidRDefault="004E638D" w:rsidP="004E638D">
      <w:pPr>
        <w:pStyle w:val="ListParagraph"/>
        <w:numPr>
          <w:ilvl w:val="0"/>
          <w:numId w:val="2"/>
        </w:numPr>
        <w:spacing w:after="0"/>
        <w:jc w:val="both"/>
      </w:pPr>
      <w:r w:rsidRPr="004E638D">
        <w:t xml:space="preserve">Brunel </w:t>
      </w:r>
      <w:r>
        <w:t>C</w:t>
      </w:r>
      <w:r w:rsidRPr="004E638D">
        <w:t>entre built o</w:t>
      </w:r>
      <w:r>
        <w:t>v</w:t>
      </w:r>
      <w:r w:rsidRPr="004E638D">
        <w:t xml:space="preserve">er former </w:t>
      </w:r>
      <w:r>
        <w:t xml:space="preserve">Buckingham Road creating barrier between Queensway &amp; Buckingham Road – plans to restore this link. </w:t>
      </w:r>
      <w:r w:rsidRPr="006C4543">
        <w:rPr>
          <w:color w:val="FF0000"/>
        </w:rPr>
        <w:t xml:space="preserve">Locke Road </w:t>
      </w:r>
      <w:r>
        <w:t xml:space="preserve">is service road that creates barrier </w:t>
      </w:r>
      <w:r w:rsidR="00A61DBD">
        <w:t>for</w:t>
      </w:r>
      <w:r>
        <w:t xml:space="preserve"> pedestrians and </w:t>
      </w:r>
      <w:r w:rsidR="008C32FB">
        <w:t xml:space="preserve">creates </w:t>
      </w:r>
      <w:r>
        <w:t>poor frontage.</w:t>
      </w:r>
    </w:p>
    <w:p w14:paraId="3B0D802C" w14:textId="76E4C244" w:rsidR="004E638D" w:rsidRDefault="004E638D" w:rsidP="004E638D">
      <w:pPr>
        <w:pStyle w:val="ListParagraph"/>
        <w:numPr>
          <w:ilvl w:val="0"/>
          <w:numId w:val="2"/>
        </w:numPr>
        <w:spacing w:after="0"/>
        <w:jc w:val="both"/>
      </w:pPr>
      <w:r>
        <w:t>Sainsbury building has asbestos, to be demolished in early 2024.</w:t>
      </w:r>
    </w:p>
    <w:p w14:paraId="5D42073C" w14:textId="2EC61D1D" w:rsidR="004E638D" w:rsidRPr="006C4543" w:rsidRDefault="004E638D" w:rsidP="004E638D">
      <w:pPr>
        <w:pStyle w:val="ListParagraph"/>
        <w:numPr>
          <w:ilvl w:val="0"/>
          <w:numId w:val="2"/>
        </w:numPr>
        <w:spacing w:after="0"/>
        <w:jc w:val="both"/>
        <w:rPr>
          <w:color w:val="FF0000"/>
        </w:rPr>
      </w:pPr>
      <w:r>
        <w:lastRenderedPageBreak/>
        <w:t xml:space="preserve">Poor quality public realm around </w:t>
      </w:r>
      <w:r w:rsidRPr="006C4543">
        <w:rPr>
          <w:color w:val="FF0000"/>
        </w:rPr>
        <w:t>Stephenson House</w:t>
      </w:r>
      <w:r>
        <w:t xml:space="preserve">, poor </w:t>
      </w:r>
      <w:r w:rsidR="00A61DBD">
        <w:t>pedestrian environment</w:t>
      </w:r>
      <w:r>
        <w:t xml:space="preserve"> </w:t>
      </w:r>
      <w:r w:rsidR="008D7AE0">
        <w:t xml:space="preserve">along </w:t>
      </w:r>
      <w:r w:rsidR="008D7AE0" w:rsidRPr="006C4543">
        <w:rPr>
          <w:color w:val="FF0000"/>
        </w:rPr>
        <w:t>Oliver Road &amp; Duncombe Street.</w:t>
      </w:r>
    </w:p>
    <w:p w14:paraId="2F558082" w14:textId="023F8127" w:rsidR="008D7AE0" w:rsidRDefault="008D7AE0" w:rsidP="004E638D">
      <w:pPr>
        <w:pStyle w:val="ListParagraph"/>
        <w:numPr>
          <w:ilvl w:val="0"/>
          <w:numId w:val="2"/>
        </w:numPr>
        <w:spacing w:after="0"/>
        <w:jc w:val="both"/>
      </w:pPr>
      <w:r w:rsidRPr="008D7AE0">
        <w:rPr>
          <w:b/>
          <w:bCs/>
        </w:rPr>
        <w:t>Opportunities</w:t>
      </w:r>
      <w:r>
        <w:t xml:space="preserve"> include </w:t>
      </w:r>
      <w:r w:rsidRPr="006C4543">
        <w:rPr>
          <w:color w:val="FF0000"/>
        </w:rPr>
        <w:t>reconnect Queensway &amp; Buckingham Road</w:t>
      </w:r>
      <w:r w:rsidR="009F08A3">
        <w:rPr>
          <w:color w:val="FF0000"/>
        </w:rPr>
        <w:t xml:space="preserve"> for pedestrians/cyclists</w:t>
      </w:r>
      <w:r>
        <w:t xml:space="preserve">, improve quality of existing public realm, close off backs of houses in </w:t>
      </w:r>
      <w:r w:rsidRPr="006C4543">
        <w:rPr>
          <w:color w:val="FF0000"/>
        </w:rPr>
        <w:t xml:space="preserve">Osborne Street </w:t>
      </w:r>
      <w:r>
        <w:t>to improve security, remove unsightly buildings &amp; bland frontages, rationalise roads &amp; entrances.</w:t>
      </w:r>
    </w:p>
    <w:p w14:paraId="073E1448" w14:textId="50E09C9C" w:rsidR="008D7AE0" w:rsidRDefault="008D7AE0" w:rsidP="004E638D">
      <w:pPr>
        <w:pStyle w:val="ListParagraph"/>
        <w:numPr>
          <w:ilvl w:val="0"/>
          <w:numId w:val="2"/>
        </w:numPr>
        <w:spacing w:after="0"/>
        <w:jc w:val="both"/>
      </w:pPr>
      <w:r>
        <w:rPr>
          <w:b/>
          <w:bCs/>
        </w:rPr>
        <w:t xml:space="preserve">Constraints - </w:t>
      </w:r>
      <w:r w:rsidRPr="006C4543">
        <w:rPr>
          <w:color w:val="FF0000"/>
        </w:rPr>
        <w:t>parts of site fronted by 2-stor</w:t>
      </w:r>
      <w:r w:rsidR="006C4543" w:rsidRPr="006C4543">
        <w:rPr>
          <w:color w:val="FF0000"/>
        </w:rPr>
        <w:t>e</w:t>
      </w:r>
      <w:r w:rsidRPr="006C4543">
        <w:rPr>
          <w:color w:val="FF0000"/>
        </w:rPr>
        <w:t>y housing</w:t>
      </w:r>
      <w:r>
        <w:t xml:space="preserve">, </w:t>
      </w:r>
      <w:r w:rsidRPr="006C4543">
        <w:rPr>
          <w:color w:val="FF0000"/>
        </w:rPr>
        <w:t xml:space="preserve">level differences </w:t>
      </w:r>
      <w:r>
        <w:t>between Brunel Roundabout &amp; Brunel Centre &amp; accommodating servicing.</w:t>
      </w:r>
    </w:p>
    <w:p w14:paraId="52CE1F13" w14:textId="171A1C87" w:rsidR="008D7AE0" w:rsidRPr="008D7AE0" w:rsidRDefault="008D7AE0" w:rsidP="008D7AE0">
      <w:pPr>
        <w:spacing w:after="0"/>
        <w:jc w:val="both"/>
        <w:rPr>
          <w:b/>
          <w:bCs/>
        </w:rPr>
      </w:pPr>
      <w:r w:rsidRPr="008D7AE0">
        <w:rPr>
          <w:b/>
          <w:bCs/>
        </w:rPr>
        <w:t>Section 4 Design Principles</w:t>
      </w:r>
    </w:p>
    <w:p w14:paraId="52760EDA" w14:textId="23BEDDF8" w:rsidR="008D7AE0" w:rsidRPr="008D7AE0" w:rsidRDefault="008D7AE0" w:rsidP="004E638D">
      <w:pPr>
        <w:pStyle w:val="ListParagraph"/>
        <w:numPr>
          <w:ilvl w:val="0"/>
          <w:numId w:val="2"/>
        </w:numPr>
        <w:spacing w:after="0"/>
        <w:jc w:val="both"/>
      </w:pPr>
      <w:r>
        <w:rPr>
          <w:b/>
          <w:bCs/>
        </w:rPr>
        <w:t>Land Use</w:t>
      </w:r>
    </w:p>
    <w:p w14:paraId="1CDD25AD" w14:textId="79F9B5C3" w:rsidR="008D7AE0" w:rsidRDefault="008D7AE0" w:rsidP="008D7AE0">
      <w:pPr>
        <w:pStyle w:val="ListParagraph"/>
        <w:numPr>
          <w:ilvl w:val="1"/>
          <w:numId w:val="2"/>
        </w:numPr>
        <w:spacing w:after="0"/>
        <w:jc w:val="both"/>
      </w:pPr>
      <w:r w:rsidRPr="006C4543">
        <w:rPr>
          <w:color w:val="FF0000"/>
        </w:rPr>
        <w:t xml:space="preserve">Mixed use with retail development at ground level </w:t>
      </w:r>
      <w:r>
        <w:t xml:space="preserve">encouraged, </w:t>
      </w:r>
      <w:r w:rsidRPr="006C4543">
        <w:rPr>
          <w:color w:val="FF0000"/>
        </w:rPr>
        <w:t xml:space="preserve">new active </w:t>
      </w:r>
      <w:r w:rsidR="00A61DBD" w:rsidRPr="006C4543">
        <w:rPr>
          <w:color w:val="FF0000"/>
        </w:rPr>
        <w:t xml:space="preserve">frontages </w:t>
      </w:r>
      <w:r w:rsidR="00A61DBD" w:rsidRPr="008D7AE0">
        <w:t>should</w:t>
      </w:r>
      <w:r w:rsidR="008950FE">
        <w:t xml:space="preserve"> be predominately retail.</w:t>
      </w:r>
    </w:p>
    <w:p w14:paraId="70A18C44" w14:textId="47538903" w:rsidR="008950FE" w:rsidRDefault="008950FE" w:rsidP="008D7AE0">
      <w:pPr>
        <w:pStyle w:val="ListParagraph"/>
        <w:numPr>
          <w:ilvl w:val="1"/>
          <w:numId w:val="2"/>
        </w:numPr>
        <w:spacing w:after="0"/>
        <w:jc w:val="both"/>
      </w:pPr>
      <w:r>
        <w:t xml:space="preserve">Retail development to serve </w:t>
      </w:r>
      <w:r w:rsidRPr="006C4543">
        <w:rPr>
          <w:color w:val="FF0000"/>
        </w:rPr>
        <w:t xml:space="preserve">daily and weekly convenience shopping </w:t>
      </w:r>
      <w:r w:rsidRPr="008C32FB">
        <w:rPr>
          <w:color w:val="FF0000"/>
        </w:rPr>
        <w:t>needs</w:t>
      </w:r>
      <w:r>
        <w:t xml:space="preserve"> of growing population.</w:t>
      </w:r>
    </w:p>
    <w:p w14:paraId="3624E7CB" w14:textId="6ABC0C75" w:rsidR="008950FE" w:rsidRDefault="008950FE" w:rsidP="008D7AE0">
      <w:pPr>
        <w:pStyle w:val="ListParagraph"/>
        <w:numPr>
          <w:ilvl w:val="1"/>
          <w:numId w:val="2"/>
        </w:numPr>
        <w:spacing w:after="0"/>
        <w:jc w:val="both"/>
      </w:pPr>
      <w:r>
        <w:t xml:space="preserve">Residential of density to achieve more compact Central Bletchley, with </w:t>
      </w:r>
      <w:r w:rsidRPr="006C4543">
        <w:rPr>
          <w:color w:val="FF0000"/>
        </w:rPr>
        <w:t xml:space="preserve">affordable housing </w:t>
      </w:r>
      <w:r>
        <w:t>that meets or exceeds current MKCC standards.</w:t>
      </w:r>
    </w:p>
    <w:p w14:paraId="113924BA" w14:textId="09F791AD" w:rsidR="008950FE" w:rsidRDefault="008950FE" w:rsidP="008D7AE0">
      <w:pPr>
        <w:pStyle w:val="ListParagraph"/>
        <w:numPr>
          <w:ilvl w:val="1"/>
          <w:numId w:val="2"/>
        </w:numPr>
        <w:spacing w:after="0"/>
        <w:jc w:val="both"/>
      </w:pPr>
      <w:r>
        <w:t xml:space="preserve">Apart from residential and retail, </w:t>
      </w:r>
      <w:r w:rsidRPr="006C4543">
        <w:rPr>
          <w:color w:val="FF0000"/>
        </w:rPr>
        <w:t xml:space="preserve">main town centres </w:t>
      </w:r>
      <w:r w:rsidR="008A44D5" w:rsidRPr="006C4543">
        <w:rPr>
          <w:color w:val="FF0000"/>
        </w:rPr>
        <w:t>use</w:t>
      </w:r>
      <w:r w:rsidRPr="006C4543">
        <w:rPr>
          <w:color w:val="FF0000"/>
        </w:rPr>
        <w:t xml:space="preserve"> as defined by NPPPF </w:t>
      </w:r>
      <w:r>
        <w:t xml:space="preserve">– </w:t>
      </w:r>
      <w:r w:rsidR="00A61DBD">
        <w:t>include</w:t>
      </w:r>
      <w:r>
        <w:t xml:space="preserve"> </w:t>
      </w:r>
      <w:r w:rsidRPr="006C4543">
        <w:rPr>
          <w:color w:val="FF0000"/>
        </w:rPr>
        <w:t>evening economy, community/leisure &amp; cultural</w:t>
      </w:r>
      <w:r w:rsidR="006C4543">
        <w:rPr>
          <w:color w:val="FF0000"/>
        </w:rPr>
        <w:t>.</w:t>
      </w:r>
    </w:p>
    <w:p w14:paraId="3D9087B9" w14:textId="60E5E03F" w:rsidR="008950FE" w:rsidRDefault="008950FE" w:rsidP="008D7AE0">
      <w:pPr>
        <w:pStyle w:val="ListParagraph"/>
        <w:numPr>
          <w:ilvl w:val="1"/>
          <w:numId w:val="2"/>
        </w:numPr>
        <w:spacing w:after="0"/>
        <w:jc w:val="both"/>
      </w:pPr>
      <w:r>
        <w:t xml:space="preserve">Ideal location for </w:t>
      </w:r>
      <w:r w:rsidRPr="006C4543">
        <w:rPr>
          <w:color w:val="FF0000"/>
        </w:rPr>
        <w:t xml:space="preserve">multi-use community hub </w:t>
      </w:r>
      <w:r>
        <w:t xml:space="preserve">which might </w:t>
      </w:r>
      <w:r w:rsidR="004B1920">
        <w:t>hous</w:t>
      </w:r>
      <w:r>
        <w:t xml:space="preserve">e </w:t>
      </w:r>
      <w:r w:rsidRPr="006C4543">
        <w:rPr>
          <w:color w:val="FF0000"/>
        </w:rPr>
        <w:t>Library</w:t>
      </w:r>
      <w:r>
        <w:t xml:space="preserve">. </w:t>
      </w:r>
      <w:r w:rsidRPr="006C4543">
        <w:rPr>
          <w:b/>
          <w:bCs/>
        </w:rPr>
        <w:t>MKCC’s Plan 2023/24</w:t>
      </w:r>
      <w:r>
        <w:t xml:space="preserve"> promotes </w:t>
      </w:r>
      <w:r w:rsidRPr="006C4543">
        <w:rPr>
          <w:color w:val="FF0000"/>
        </w:rPr>
        <w:t xml:space="preserve">new </w:t>
      </w:r>
      <w:r w:rsidR="006C4543" w:rsidRPr="006C4543">
        <w:rPr>
          <w:color w:val="FF0000"/>
        </w:rPr>
        <w:t>H</w:t>
      </w:r>
      <w:r w:rsidRPr="006C4543">
        <w:rPr>
          <w:color w:val="FF0000"/>
        </w:rPr>
        <w:t>ealth Hub</w:t>
      </w:r>
      <w:r>
        <w:t>.</w:t>
      </w:r>
    </w:p>
    <w:p w14:paraId="6AB8945C" w14:textId="2C738F3C" w:rsidR="008950FE" w:rsidRPr="008D7AE0" w:rsidRDefault="008950FE" w:rsidP="008D7AE0">
      <w:pPr>
        <w:pStyle w:val="ListParagraph"/>
        <w:numPr>
          <w:ilvl w:val="1"/>
          <w:numId w:val="2"/>
        </w:numPr>
        <w:spacing w:after="0"/>
        <w:jc w:val="both"/>
      </w:pPr>
      <w:r>
        <w:t>Location close to rail station, SCIOT,</w:t>
      </w:r>
      <w:r w:rsidR="004B1920">
        <w:t xml:space="preserve"> &amp;</w:t>
      </w:r>
      <w:r>
        <w:t xml:space="preserve"> Bletchley Park would support </w:t>
      </w:r>
      <w:r w:rsidRPr="006C4543">
        <w:rPr>
          <w:color w:val="FF0000"/>
        </w:rPr>
        <w:t>office/business/hotel uses</w:t>
      </w:r>
      <w:r>
        <w:t>.</w:t>
      </w:r>
    </w:p>
    <w:p w14:paraId="1A000E45" w14:textId="665125E0" w:rsidR="008D7AE0" w:rsidRPr="008950FE" w:rsidRDefault="008950FE" w:rsidP="004E638D">
      <w:pPr>
        <w:pStyle w:val="ListParagraph"/>
        <w:numPr>
          <w:ilvl w:val="0"/>
          <w:numId w:val="2"/>
        </w:numPr>
        <w:spacing w:after="0"/>
        <w:jc w:val="both"/>
      </w:pPr>
      <w:r>
        <w:rPr>
          <w:b/>
          <w:bCs/>
        </w:rPr>
        <w:t>Layout</w:t>
      </w:r>
    </w:p>
    <w:p w14:paraId="246813E2" w14:textId="125372E0" w:rsidR="008950FE" w:rsidRPr="00721634" w:rsidRDefault="008950FE" w:rsidP="008950FE">
      <w:pPr>
        <w:pStyle w:val="ListParagraph"/>
        <w:numPr>
          <w:ilvl w:val="1"/>
          <w:numId w:val="2"/>
        </w:numPr>
        <w:spacing w:after="0"/>
        <w:jc w:val="both"/>
      </w:pPr>
      <w:r w:rsidRPr="00721634">
        <w:t xml:space="preserve">New </w:t>
      </w:r>
      <w:r w:rsidR="00721634">
        <w:t>s</w:t>
      </w:r>
      <w:r w:rsidRPr="00721634">
        <w:t xml:space="preserve">treet between </w:t>
      </w:r>
      <w:r w:rsidRPr="006C4543">
        <w:rPr>
          <w:color w:val="FF0000"/>
        </w:rPr>
        <w:t xml:space="preserve">Buckingham Road and </w:t>
      </w:r>
      <w:r w:rsidR="00721634" w:rsidRPr="006C4543">
        <w:rPr>
          <w:color w:val="FF0000"/>
        </w:rPr>
        <w:t>Queensway</w:t>
      </w:r>
      <w:r w:rsidRPr="006C4543">
        <w:rPr>
          <w:color w:val="FF0000"/>
        </w:rPr>
        <w:t xml:space="preserve"> </w:t>
      </w:r>
      <w:r w:rsidRPr="00721634">
        <w:t xml:space="preserve">accessible by pedestrian/cyclists, option to link bus services to </w:t>
      </w:r>
      <w:r w:rsidR="00721634" w:rsidRPr="00721634">
        <w:t>Queensway</w:t>
      </w:r>
      <w:r w:rsidRPr="00721634">
        <w:t xml:space="preserve"> </w:t>
      </w:r>
      <w:r w:rsidR="00721634">
        <w:t xml:space="preserve">as part of </w:t>
      </w:r>
      <w:r w:rsidR="00721634" w:rsidRPr="006C4543">
        <w:rPr>
          <w:color w:val="FF0000"/>
        </w:rPr>
        <w:t xml:space="preserve">Mass </w:t>
      </w:r>
      <w:r w:rsidRPr="006C4543">
        <w:rPr>
          <w:color w:val="FF0000"/>
        </w:rPr>
        <w:t>Rapid Trans</w:t>
      </w:r>
      <w:r w:rsidR="00721634" w:rsidRPr="006C4543">
        <w:rPr>
          <w:color w:val="FF0000"/>
        </w:rPr>
        <w:t>i</w:t>
      </w:r>
      <w:r w:rsidRPr="006C4543">
        <w:rPr>
          <w:color w:val="FF0000"/>
        </w:rPr>
        <w:t>t (MRT</w:t>
      </w:r>
      <w:r w:rsidRPr="006C4543">
        <w:rPr>
          <w:b/>
          <w:bCs/>
          <w:color w:val="FF0000"/>
        </w:rPr>
        <w:t>)</w:t>
      </w:r>
      <w:r w:rsidR="00721634" w:rsidRPr="006C4543">
        <w:rPr>
          <w:b/>
          <w:bCs/>
          <w:color w:val="FF0000"/>
        </w:rPr>
        <w:t xml:space="preserve"> </w:t>
      </w:r>
      <w:r w:rsidR="00721634" w:rsidRPr="006C4543">
        <w:rPr>
          <w:color w:val="FF0000"/>
        </w:rPr>
        <w:t>Study</w:t>
      </w:r>
      <w:r w:rsidR="006C4543" w:rsidRPr="006C4543">
        <w:rPr>
          <w:color w:val="FF0000"/>
        </w:rPr>
        <w:t>.</w:t>
      </w:r>
    </w:p>
    <w:p w14:paraId="25813DE1" w14:textId="7252B788" w:rsidR="00721634" w:rsidRDefault="00721634" w:rsidP="008950FE">
      <w:pPr>
        <w:pStyle w:val="ListParagraph"/>
        <w:numPr>
          <w:ilvl w:val="1"/>
          <w:numId w:val="2"/>
        </w:numPr>
        <w:spacing w:after="0"/>
        <w:jc w:val="both"/>
      </w:pPr>
      <w:r>
        <w:t xml:space="preserve">Redevelopment of Brunel </w:t>
      </w:r>
      <w:r w:rsidR="004B1920">
        <w:t>Centre</w:t>
      </w:r>
      <w:r>
        <w:t xml:space="preserve"> will create </w:t>
      </w:r>
      <w:r w:rsidRPr="006C4543">
        <w:rPr>
          <w:color w:val="FF0000"/>
        </w:rPr>
        <w:t>new gateway to Queensway</w:t>
      </w:r>
      <w:r>
        <w:t>, should be marked by key buildings or building elements</w:t>
      </w:r>
      <w:r w:rsidR="006C4543">
        <w:t>.</w:t>
      </w:r>
    </w:p>
    <w:p w14:paraId="4A68CCB3" w14:textId="5E7C6707" w:rsidR="00721634" w:rsidRDefault="00721634" w:rsidP="008950FE">
      <w:pPr>
        <w:pStyle w:val="ListParagraph"/>
        <w:numPr>
          <w:ilvl w:val="1"/>
          <w:numId w:val="2"/>
        </w:numPr>
        <w:spacing w:after="0"/>
        <w:jc w:val="both"/>
      </w:pPr>
      <w:r>
        <w:t xml:space="preserve">Existing </w:t>
      </w:r>
      <w:r w:rsidRPr="006C4543">
        <w:rPr>
          <w:color w:val="FF0000"/>
        </w:rPr>
        <w:t xml:space="preserve">Wilco </w:t>
      </w:r>
      <w:r>
        <w:t>store could be retained, but if redeveloped, replaced by landmark building.</w:t>
      </w:r>
    </w:p>
    <w:p w14:paraId="61571F03" w14:textId="646739A0" w:rsidR="00721634" w:rsidRPr="006C4543" w:rsidRDefault="00721634" w:rsidP="008950FE">
      <w:pPr>
        <w:pStyle w:val="ListParagraph"/>
        <w:numPr>
          <w:ilvl w:val="1"/>
          <w:numId w:val="2"/>
        </w:numPr>
        <w:spacing w:after="0"/>
        <w:jc w:val="both"/>
        <w:rPr>
          <w:color w:val="FF0000"/>
        </w:rPr>
      </w:pPr>
      <w:r>
        <w:t xml:space="preserve">Current Brunel Centre is inward-facing, new development must </w:t>
      </w:r>
      <w:r w:rsidRPr="006C4543">
        <w:rPr>
          <w:color w:val="FF0000"/>
        </w:rPr>
        <w:t>be outward facing with active ground floor frontages facing and framing public realm.</w:t>
      </w:r>
    </w:p>
    <w:p w14:paraId="42B9C9FD" w14:textId="7A7D69FF" w:rsidR="00744983" w:rsidRDefault="00721634" w:rsidP="00744983">
      <w:pPr>
        <w:pStyle w:val="ListParagraph"/>
        <w:numPr>
          <w:ilvl w:val="1"/>
          <w:numId w:val="2"/>
        </w:numPr>
        <w:spacing w:after="0"/>
        <w:jc w:val="both"/>
      </w:pPr>
      <w:r>
        <w:t>Former Sainsbury’s store</w:t>
      </w:r>
      <w:r w:rsidR="004834AF">
        <w:t xml:space="preserve"> site</w:t>
      </w:r>
      <w:r>
        <w:t xml:space="preserve"> provides blank elevation to </w:t>
      </w:r>
      <w:r w:rsidRPr="006C4543">
        <w:rPr>
          <w:color w:val="FF0000"/>
        </w:rPr>
        <w:t xml:space="preserve">Oliver Road </w:t>
      </w:r>
      <w:r>
        <w:t xml:space="preserve">and set back from </w:t>
      </w:r>
      <w:r w:rsidRPr="006C4543">
        <w:rPr>
          <w:color w:val="FF0000"/>
        </w:rPr>
        <w:t xml:space="preserve">Duncombe Street </w:t>
      </w:r>
      <w:r>
        <w:t>behind large</w:t>
      </w:r>
      <w:r w:rsidR="004834AF">
        <w:t xml:space="preserve"> area of</w:t>
      </w:r>
      <w:r>
        <w:t xml:space="preserve"> surface car park. Redevelopment needs to address both </w:t>
      </w:r>
      <w:r w:rsidR="004834AF">
        <w:t xml:space="preserve">these </w:t>
      </w:r>
      <w:r>
        <w:t xml:space="preserve">roads with active frontages. </w:t>
      </w:r>
    </w:p>
    <w:p w14:paraId="3D0143FA" w14:textId="4C6BB083" w:rsidR="00744983" w:rsidRDefault="00721634" w:rsidP="00744983">
      <w:pPr>
        <w:pStyle w:val="ListParagraph"/>
        <w:numPr>
          <w:ilvl w:val="1"/>
          <w:numId w:val="2"/>
        </w:numPr>
        <w:spacing w:after="0"/>
        <w:jc w:val="both"/>
      </w:pPr>
      <w:r w:rsidRPr="006C4543">
        <w:rPr>
          <w:color w:val="FF0000"/>
        </w:rPr>
        <w:t>New streets</w:t>
      </w:r>
      <w:r>
        <w:t xml:space="preserve"> </w:t>
      </w:r>
      <w:r w:rsidR="004B1920">
        <w:t xml:space="preserve">created within former Sainsbury’s site provide access to car parking and servicing, and active frontages maximised. </w:t>
      </w:r>
      <w:r w:rsidR="00744983">
        <w:t xml:space="preserve">Servicing to be discreet to avoid negative impact of building frontage onto </w:t>
      </w:r>
      <w:r w:rsidR="004B1920">
        <w:t xml:space="preserve">surrounding </w:t>
      </w:r>
      <w:r w:rsidR="00744983">
        <w:t>street</w:t>
      </w:r>
      <w:r w:rsidR="004B1920">
        <w:t>s</w:t>
      </w:r>
      <w:r w:rsidR="00744983">
        <w:t>.</w:t>
      </w:r>
    </w:p>
    <w:p w14:paraId="1667D07F" w14:textId="181DB099" w:rsidR="00744983" w:rsidRPr="00744983" w:rsidRDefault="00744983" w:rsidP="004E638D">
      <w:pPr>
        <w:pStyle w:val="ListParagraph"/>
        <w:numPr>
          <w:ilvl w:val="0"/>
          <w:numId w:val="2"/>
        </w:numPr>
        <w:spacing w:after="0"/>
        <w:jc w:val="both"/>
      </w:pPr>
      <w:r>
        <w:rPr>
          <w:b/>
          <w:bCs/>
        </w:rPr>
        <w:t>Density &amp; Building Heights</w:t>
      </w:r>
    </w:p>
    <w:p w14:paraId="6B9B98D1" w14:textId="2D75B3F9" w:rsidR="00744983" w:rsidRDefault="00744983" w:rsidP="00744983">
      <w:pPr>
        <w:pStyle w:val="ListParagraph"/>
        <w:numPr>
          <w:ilvl w:val="1"/>
          <w:numId w:val="2"/>
        </w:numPr>
        <w:spacing w:after="0"/>
        <w:jc w:val="both"/>
      </w:pPr>
      <w:r w:rsidRPr="006C4543">
        <w:rPr>
          <w:color w:val="FF0000"/>
        </w:rPr>
        <w:t xml:space="preserve">150-250 dwellings </w:t>
      </w:r>
      <w:r>
        <w:t xml:space="preserve">per Plan:MK, </w:t>
      </w:r>
      <w:r w:rsidRPr="006C4543">
        <w:rPr>
          <w:color w:val="FF0000"/>
        </w:rPr>
        <w:t xml:space="preserve">scope for taller elements </w:t>
      </w:r>
      <w:r>
        <w:t>to mark gateway with Queensway.</w:t>
      </w:r>
    </w:p>
    <w:p w14:paraId="0F5AE219" w14:textId="7D6A27A9" w:rsidR="00744983" w:rsidRPr="006C4543" w:rsidRDefault="00744983" w:rsidP="00744983">
      <w:pPr>
        <w:pStyle w:val="ListParagraph"/>
        <w:numPr>
          <w:ilvl w:val="1"/>
          <w:numId w:val="2"/>
        </w:numPr>
        <w:spacing w:after="0"/>
        <w:jc w:val="both"/>
        <w:rPr>
          <w:color w:val="FF0000"/>
        </w:rPr>
      </w:pPr>
      <w:r>
        <w:t>Development must res</w:t>
      </w:r>
      <w:r w:rsidR="006C4543">
        <w:t>p</w:t>
      </w:r>
      <w:r>
        <w:t xml:space="preserve">ect existing 2-storey development along </w:t>
      </w:r>
      <w:r w:rsidRPr="006C4543">
        <w:rPr>
          <w:color w:val="FF0000"/>
        </w:rPr>
        <w:t xml:space="preserve">Duncombe </w:t>
      </w:r>
      <w:r w:rsidR="006C4543" w:rsidRPr="006C4543">
        <w:rPr>
          <w:color w:val="FF0000"/>
        </w:rPr>
        <w:t>S</w:t>
      </w:r>
      <w:r w:rsidRPr="006C4543">
        <w:rPr>
          <w:color w:val="FF0000"/>
        </w:rPr>
        <w:t>treet, Oliver Road &amp; Osborne Street.</w:t>
      </w:r>
    </w:p>
    <w:p w14:paraId="00CCFC09" w14:textId="49B9234C" w:rsidR="00744983" w:rsidRDefault="00744983" w:rsidP="004E638D">
      <w:pPr>
        <w:pStyle w:val="ListParagraph"/>
        <w:numPr>
          <w:ilvl w:val="0"/>
          <w:numId w:val="2"/>
        </w:numPr>
        <w:spacing w:after="0"/>
        <w:jc w:val="both"/>
        <w:rPr>
          <w:b/>
          <w:bCs/>
        </w:rPr>
      </w:pPr>
      <w:r w:rsidRPr="00744983">
        <w:rPr>
          <w:b/>
          <w:bCs/>
        </w:rPr>
        <w:t>Public Realm &amp; Landscape</w:t>
      </w:r>
    </w:p>
    <w:p w14:paraId="3D300ECA" w14:textId="7C86EE20" w:rsidR="00744983" w:rsidRPr="0025030C" w:rsidRDefault="00744983" w:rsidP="00744983">
      <w:pPr>
        <w:pStyle w:val="ListParagraph"/>
        <w:numPr>
          <w:ilvl w:val="1"/>
          <w:numId w:val="2"/>
        </w:numPr>
        <w:spacing w:after="0"/>
        <w:jc w:val="both"/>
        <w:rPr>
          <w:b/>
          <w:bCs/>
        </w:rPr>
      </w:pPr>
      <w:r>
        <w:t xml:space="preserve">New area of </w:t>
      </w:r>
      <w:r w:rsidR="0025030C">
        <w:t>public</w:t>
      </w:r>
      <w:r>
        <w:t xml:space="preserve"> realm between </w:t>
      </w:r>
      <w:r w:rsidRPr="006C4543">
        <w:rPr>
          <w:color w:val="FF0000"/>
        </w:rPr>
        <w:t>Buckingham Road &amp; Queensway</w:t>
      </w:r>
      <w:r w:rsidR="0025030C" w:rsidRPr="006C4543">
        <w:rPr>
          <w:color w:val="FF0000"/>
        </w:rPr>
        <w:t xml:space="preserve"> </w:t>
      </w:r>
      <w:r w:rsidR="0025030C">
        <w:t xml:space="preserve">designed as comprehensive scheme together with </w:t>
      </w:r>
      <w:r w:rsidR="0025030C" w:rsidRPr="006C4543">
        <w:rPr>
          <w:color w:val="FF0000"/>
        </w:rPr>
        <w:t>Stanier Square</w:t>
      </w:r>
      <w:r w:rsidR="0025030C">
        <w:t>.</w:t>
      </w:r>
    </w:p>
    <w:p w14:paraId="0B1B8BCD" w14:textId="36C609BB" w:rsidR="0025030C" w:rsidRPr="0056436E" w:rsidRDefault="0025030C" w:rsidP="00744983">
      <w:pPr>
        <w:pStyle w:val="ListParagraph"/>
        <w:numPr>
          <w:ilvl w:val="1"/>
          <w:numId w:val="2"/>
        </w:numPr>
        <w:spacing w:after="0"/>
        <w:jc w:val="both"/>
        <w:rPr>
          <w:b/>
          <w:bCs/>
        </w:rPr>
      </w:pPr>
      <w:r>
        <w:t xml:space="preserve">Could provide space for </w:t>
      </w:r>
      <w:r w:rsidRPr="006C4543">
        <w:rPr>
          <w:color w:val="FF0000"/>
        </w:rPr>
        <w:t>small kiosks, spill-out areas from cafes, market stalls, seating</w:t>
      </w:r>
      <w:r w:rsidR="00875370">
        <w:rPr>
          <w:color w:val="FF0000"/>
        </w:rPr>
        <w:t>,</w:t>
      </w:r>
      <w:r w:rsidR="00875370" w:rsidRPr="00875370">
        <w:t xml:space="preserve"> </w:t>
      </w:r>
      <w:r w:rsidR="006D7B98">
        <w:t>pedestrian,</w:t>
      </w:r>
      <w:r w:rsidR="00875370">
        <w:t xml:space="preserve"> and cycle movement</w:t>
      </w:r>
      <w:r w:rsidRPr="006C4543">
        <w:rPr>
          <w:color w:val="FF0000"/>
        </w:rPr>
        <w:t xml:space="preserve">. Landscaping </w:t>
      </w:r>
      <w:r>
        <w:t>– to fit with proposed improvements</w:t>
      </w:r>
      <w:r w:rsidR="004834AF">
        <w:t xml:space="preserve"> to Queensway</w:t>
      </w:r>
      <w:r>
        <w:t xml:space="preserve"> via Town Deal Fund.</w:t>
      </w:r>
      <w:r w:rsidR="00C41606">
        <w:t xml:space="preserve"> </w:t>
      </w:r>
      <w:r w:rsidR="00A61DBD">
        <w:t>Also,</w:t>
      </w:r>
      <w:r w:rsidR="0056436E">
        <w:t xml:space="preserve"> improvements</w:t>
      </w:r>
      <w:r w:rsidR="00C41606">
        <w:t xml:space="preserve"> around </w:t>
      </w:r>
      <w:r w:rsidR="00C41606" w:rsidRPr="006C4543">
        <w:rPr>
          <w:color w:val="FF0000"/>
        </w:rPr>
        <w:t>Stephenson House</w:t>
      </w:r>
      <w:r w:rsidR="0056436E" w:rsidRPr="006C4543">
        <w:rPr>
          <w:color w:val="FF0000"/>
        </w:rPr>
        <w:t xml:space="preserve"> </w:t>
      </w:r>
      <w:r w:rsidR="0056436E">
        <w:t>to make more pedestrian friendly.</w:t>
      </w:r>
    </w:p>
    <w:p w14:paraId="54D8471A" w14:textId="025BC962" w:rsidR="0056436E" w:rsidRPr="0056436E" w:rsidRDefault="0056436E" w:rsidP="00744983">
      <w:pPr>
        <w:pStyle w:val="ListParagraph"/>
        <w:numPr>
          <w:ilvl w:val="1"/>
          <w:numId w:val="2"/>
        </w:numPr>
        <w:spacing w:after="0"/>
        <w:jc w:val="both"/>
        <w:rPr>
          <w:b/>
          <w:bCs/>
        </w:rPr>
      </w:pPr>
      <w:r w:rsidRPr="006C4543">
        <w:rPr>
          <w:color w:val="FF0000"/>
        </w:rPr>
        <w:t xml:space="preserve">Landscaping plan </w:t>
      </w:r>
      <w:r>
        <w:t>for area, including green infrastructure, either in form of green roof/roof garden, balconies/</w:t>
      </w:r>
      <w:r w:rsidR="00A61DBD">
        <w:t>planters etc.</w:t>
      </w:r>
    </w:p>
    <w:p w14:paraId="78D22ED4" w14:textId="33813AF5" w:rsidR="0056436E" w:rsidRPr="00740C17" w:rsidRDefault="0056436E" w:rsidP="0056436E">
      <w:pPr>
        <w:pStyle w:val="ListParagraph"/>
        <w:numPr>
          <w:ilvl w:val="0"/>
          <w:numId w:val="3"/>
        </w:numPr>
        <w:spacing w:after="0"/>
        <w:jc w:val="both"/>
        <w:rPr>
          <w:b/>
          <w:bCs/>
        </w:rPr>
      </w:pPr>
      <w:r w:rsidRPr="00740C17">
        <w:rPr>
          <w:b/>
          <w:bCs/>
        </w:rPr>
        <w:lastRenderedPageBreak/>
        <w:t>Architectural Approach/Residential Amenity</w:t>
      </w:r>
      <w:r w:rsidR="00740C17" w:rsidRPr="00740C17">
        <w:rPr>
          <w:b/>
          <w:bCs/>
        </w:rPr>
        <w:t>/</w:t>
      </w:r>
      <w:r w:rsidR="00740C17" w:rsidRPr="00740C17">
        <w:t xml:space="preserve"> </w:t>
      </w:r>
      <w:r w:rsidR="00740C17" w:rsidRPr="00740C17">
        <w:rPr>
          <w:b/>
          <w:bCs/>
        </w:rPr>
        <w:t>Access &amp; Movement</w:t>
      </w:r>
    </w:p>
    <w:p w14:paraId="47A6EEB2" w14:textId="140BD4E6" w:rsidR="0056436E" w:rsidRPr="00740C17" w:rsidRDefault="0056436E" w:rsidP="00740C17">
      <w:pPr>
        <w:pStyle w:val="ListParagraph"/>
        <w:numPr>
          <w:ilvl w:val="1"/>
          <w:numId w:val="3"/>
        </w:numPr>
        <w:spacing w:after="0"/>
        <w:ind w:left="1418"/>
        <w:jc w:val="both"/>
        <w:rPr>
          <w:b/>
          <w:bCs/>
        </w:rPr>
      </w:pPr>
      <w:r w:rsidRPr="00494A22">
        <w:rPr>
          <w:color w:val="FF0000"/>
        </w:rPr>
        <w:t xml:space="preserve">Private amenity space </w:t>
      </w:r>
      <w:r w:rsidRPr="0056436E">
        <w:t>in form of private gardens for ground floor flats, balconies, roof gardens/terraces or private s</w:t>
      </w:r>
      <w:r>
        <w:t>h</w:t>
      </w:r>
      <w:r w:rsidRPr="0056436E">
        <w:t>ared gardens.</w:t>
      </w:r>
    </w:p>
    <w:p w14:paraId="741C5E0E" w14:textId="7FCC23B2" w:rsidR="00740C17" w:rsidRPr="00740C17" w:rsidRDefault="00740C17" w:rsidP="00740C17">
      <w:pPr>
        <w:pStyle w:val="ListParagraph"/>
        <w:numPr>
          <w:ilvl w:val="1"/>
          <w:numId w:val="3"/>
        </w:numPr>
        <w:spacing w:after="0"/>
        <w:ind w:left="1418"/>
        <w:jc w:val="both"/>
        <w:rPr>
          <w:b/>
          <w:bCs/>
        </w:rPr>
      </w:pPr>
      <w:r>
        <w:t xml:space="preserve">Existing </w:t>
      </w:r>
      <w:r w:rsidRPr="00494A22">
        <w:rPr>
          <w:color w:val="FF0000"/>
        </w:rPr>
        <w:t xml:space="preserve">pedestrian links </w:t>
      </w:r>
      <w:r>
        <w:t xml:space="preserve">retained apart from internal street in Brunel Centre. </w:t>
      </w:r>
      <w:r w:rsidRPr="00494A22">
        <w:rPr>
          <w:color w:val="FF0000"/>
        </w:rPr>
        <w:t xml:space="preserve">New streets </w:t>
      </w:r>
      <w:r>
        <w:t xml:space="preserve">with provision for pedestrians on former Sainsbury site, widen and improve that on west side of </w:t>
      </w:r>
      <w:r w:rsidRPr="00494A22">
        <w:rPr>
          <w:color w:val="FF0000"/>
        </w:rPr>
        <w:t>Oliver Road</w:t>
      </w:r>
      <w:r>
        <w:t xml:space="preserve">, gaps in footway along eastern edge of </w:t>
      </w:r>
      <w:r w:rsidRPr="00494A22">
        <w:rPr>
          <w:color w:val="FF0000"/>
        </w:rPr>
        <w:t xml:space="preserve">Duncombe Street </w:t>
      </w:r>
      <w:r>
        <w:t>close</w:t>
      </w:r>
      <w:r w:rsidR="00AE4CB7">
        <w:t>d</w:t>
      </w:r>
      <w:r>
        <w:t xml:space="preserve"> alongside new built frontage to the street.</w:t>
      </w:r>
    </w:p>
    <w:p w14:paraId="19B054EF" w14:textId="52B787E6" w:rsidR="00740C17" w:rsidRPr="00740C17" w:rsidRDefault="00740C17" w:rsidP="00740C17">
      <w:pPr>
        <w:pStyle w:val="ListParagraph"/>
        <w:numPr>
          <w:ilvl w:val="1"/>
          <w:numId w:val="3"/>
        </w:numPr>
        <w:spacing w:after="0"/>
        <w:ind w:left="1418"/>
        <w:jc w:val="both"/>
        <w:rPr>
          <w:b/>
          <w:bCs/>
        </w:rPr>
      </w:pPr>
      <w:r>
        <w:t xml:space="preserve">Improvements to </w:t>
      </w:r>
      <w:r w:rsidRPr="00494A22">
        <w:rPr>
          <w:color w:val="FF0000"/>
        </w:rPr>
        <w:t xml:space="preserve">Locke Road </w:t>
      </w:r>
      <w:r>
        <w:t>(</w:t>
      </w:r>
      <w:r w:rsidR="004834AF">
        <w:t xml:space="preserve">service road </w:t>
      </w:r>
      <w:r>
        <w:t>at lower level than Brunel Roundabout) by downgrading servicing function or possible closure and integration into public realm. Also remove existing concrete panels. Regrade land or replace with more attractive alternative.</w:t>
      </w:r>
    </w:p>
    <w:p w14:paraId="0295A7D7" w14:textId="2A3C985C" w:rsidR="007430E2" w:rsidRPr="007430E2" w:rsidRDefault="007430E2" w:rsidP="004E638D">
      <w:pPr>
        <w:pStyle w:val="ListParagraph"/>
        <w:numPr>
          <w:ilvl w:val="0"/>
          <w:numId w:val="2"/>
        </w:numPr>
        <w:spacing w:after="0"/>
        <w:jc w:val="both"/>
      </w:pPr>
      <w:r>
        <w:rPr>
          <w:b/>
          <w:bCs/>
        </w:rPr>
        <w:t>Vehicular Movement</w:t>
      </w:r>
    </w:p>
    <w:p w14:paraId="3542F0B4" w14:textId="5432B5FF" w:rsidR="007430E2" w:rsidRDefault="007430E2" w:rsidP="007430E2">
      <w:pPr>
        <w:pStyle w:val="ListParagraph"/>
        <w:numPr>
          <w:ilvl w:val="1"/>
          <w:numId w:val="2"/>
        </w:numPr>
        <w:spacing w:after="0"/>
        <w:jc w:val="both"/>
      </w:pPr>
      <w:r w:rsidRPr="00494A22">
        <w:rPr>
          <w:color w:val="FF0000"/>
        </w:rPr>
        <w:t xml:space="preserve">Vehicular </w:t>
      </w:r>
      <w:r w:rsidR="00A61DBD" w:rsidRPr="00494A22">
        <w:rPr>
          <w:color w:val="FF0000"/>
        </w:rPr>
        <w:t xml:space="preserve">access </w:t>
      </w:r>
      <w:r w:rsidR="00A61DBD" w:rsidRPr="007430E2">
        <w:t>via</w:t>
      </w:r>
      <w:r w:rsidRPr="007430E2">
        <w:t xml:space="preserve"> new streets on forme</w:t>
      </w:r>
      <w:r>
        <w:t>r</w:t>
      </w:r>
      <w:r w:rsidRPr="007430E2">
        <w:t xml:space="preserve"> Sainsbury site</w:t>
      </w:r>
      <w:r>
        <w:t xml:space="preserve"> to serve southern portion of site, north portion </w:t>
      </w:r>
      <w:r w:rsidR="00AA77B7">
        <w:t xml:space="preserve">possibly still </w:t>
      </w:r>
      <w:r>
        <w:t>via Locke Road.</w:t>
      </w:r>
    </w:p>
    <w:p w14:paraId="6EAD00D3" w14:textId="522120F8" w:rsidR="007430E2" w:rsidRDefault="007430E2" w:rsidP="004E638D">
      <w:pPr>
        <w:pStyle w:val="ListParagraph"/>
        <w:numPr>
          <w:ilvl w:val="0"/>
          <w:numId w:val="2"/>
        </w:numPr>
        <w:spacing w:after="0"/>
        <w:jc w:val="both"/>
        <w:rPr>
          <w:b/>
          <w:bCs/>
        </w:rPr>
      </w:pPr>
      <w:r w:rsidRPr="007430E2">
        <w:rPr>
          <w:b/>
          <w:bCs/>
        </w:rPr>
        <w:t xml:space="preserve">Car </w:t>
      </w:r>
      <w:r w:rsidR="0015484B">
        <w:rPr>
          <w:b/>
          <w:bCs/>
        </w:rPr>
        <w:t xml:space="preserve">&amp; Cycle </w:t>
      </w:r>
      <w:r w:rsidRPr="007430E2">
        <w:rPr>
          <w:b/>
          <w:bCs/>
        </w:rPr>
        <w:t>Parking</w:t>
      </w:r>
    </w:p>
    <w:p w14:paraId="52B44253" w14:textId="43A47124" w:rsidR="0015484B" w:rsidRPr="0015484B" w:rsidRDefault="007430E2" w:rsidP="007430E2">
      <w:pPr>
        <w:pStyle w:val="ListParagraph"/>
        <w:numPr>
          <w:ilvl w:val="1"/>
          <w:numId w:val="2"/>
        </w:numPr>
        <w:spacing w:after="0"/>
        <w:jc w:val="both"/>
        <w:rPr>
          <w:b/>
          <w:bCs/>
        </w:rPr>
      </w:pPr>
      <w:r w:rsidRPr="007430E2">
        <w:t>MKCC commission</w:t>
      </w:r>
      <w:r w:rsidR="00720A4D">
        <w:t>ing</w:t>
      </w:r>
      <w:r w:rsidRPr="007430E2">
        <w:t xml:space="preserve"> </w:t>
      </w:r>
      <w:r w:rsidRPr="00494A22">
        <w:rPr>
          <w:color w:val="FF0000"/>
        </w:rPr>
        <w:t xml:space="preserve">Central Bletchley </w:t>
      </w:r>
      <w:r w:rsidR="00494A22">
        <w:rPr>
          <w:color w:val="FF0000"/>
        </w:rPr>
        <w:t>P</w:t>
      </w:r>
      <w:r w:rsidRPr="00494A22">
        <w:rPr>
          <w:color w:val="FF0000"/>
        </w:rPr>
        <w:t xml:space="preserve">arking </w:t>
      </w:r>
      <w:r w:rsidR="00494A22">
        <w:rPr>
          <w:color w:val="FF0000"/>
        </w:rPr>
        <w:t>S</w:t>
      </w:r>
      <w:r w:rsidRPr="00494A22">
        <w:rPr>
          <w:color w:val="FF0000"/>
        </w:rPr>
        <w:t>trategy</w:t>
      </w:r>
      <w:r w:rsidR="0015484B" w:rsidRPr="00494A22">
        <w:rPr>
          <w:color w:val="FF0000"/>
        </w:rPr>
        <w:t xml:space="preserve"> </w:t>
      </w:r>
      <w:r w:rsidR="0015484B">
        <w:t xml:space="preserve">to consider demands for parking provision including future provision, including mix of </w:t>
      </w:r>
      <w:r w:rsidR="00A61DBD">
        <w:t>bay</w:t>
      </w:r>
      <w:r w:rsidR="0015484B">
        <w:t xml:space="preserve"> types, lengths of stay, potential future </w:t>
      </w:r>
      <w:r w:rsidR="00A61DBD">
        <w:t>restrictions,</w:t>
      </w:r>
      <w:r w:rsidR="0015484B">
        <w:t xml:space="preserve"> and enforcement.</w:t>
      </w:r>
    </w:p>
    <w:p w14:paraId="44A150F5" w14:textId="65E555B9" w:rsidR="0015484B" w:rsidRPr="00494A22" w:rsidRDefault="0015484B" w:rsidP="007430E2">
      <w:pPr>
        <w:pStyle w:val="ListParagraph"/>
        <w:numPr>
          <w:ilvl w:val="1"/>
          <w:numId w:val="2"/>
        </w:numPr>
        <w:spacing w:after="0"/>
        <w:jc w:val="both"/>
        <w:rPr>
          <w:b/>
          <w:bCs/>
          <w:color w:val="FF0000"/>
        </w:rPr>
      </w:pPr>
      <w:r>
        <w:t xml:space="preserve">Residential </w:t>
      </w:r>
      <w:r w:rsidRPr="00494A22">
        <w:rPr>
          <w:color w:val="FF0000"/>
        </w:rPr>
        <w:t>parking via integrated</w:t>
      </w:r>
      <w:r w:rsidR="00A633FC">
        <w:rPr>
          <w:color w:val="FF0000"/>
        </w:rPr>
        <w:t xml:space="preserve"> bas</w:t>
      </w:r>
      <w:r w:rsidR="004834AF">
        <w:rPr>
          <w:color w:val="FF0000"/>
        </w:rPr>
        <w:t>e</w:t>
      </w:r>
      <w:r w:rsidR="00A633FC">
        <w:rPr>
          <w:color w:val="FF0000"/>
        </w:rPr>
        <w:t>ment</w:t>
      </w:r>
      <w:r w:rsidRPr="00494A22">
        <w:rPr>
          <w:color w:val="FF0000"/>
        </w:rPr>
        <w:t xml:space="preserve"> or undercroft </w:t>
      </w:r>
      <w:r w:rsidR="00494A22" w:rsidRPr="00494A22">
        <w:rPr>
          <w:color w:val="FF0000"/>
        </w:rPr>
        <w:t>parking</w:t>
      </w:r>
      <w:r w:rsidR="00494A22">
        <w:t xml:space="preserve"> within</w:t>
      </w:r>
      <w:r>
        <w:t xml:space="preserve"> development site or </w:t>
      </w:r>
      <w:r w:rsidRPr="00494A22">
        <w:rPr>
          <w:color w:val="FF0000"/>
        </w:rPr>
        <w:t>elsewhere in agreed location at developer’s expense.</w:t>
      </w:r>
    </w:p>
    <w:p w14:paraId="39503AEB" w14:textId="3A6AAAA3" w:rsidR="0015484B" w:rsidRPr="0015484B" w:rsidRDefault="00DD0CCE" w:rsidP="007430E2">
      <w:pPr>
        <w:pStyle w:val="ListParagraph"/>
        <w:numPr>
          <w:ilvl w:val="1"/>
          <w:numId w:val="2"/>
        </w:numPr>
        <w:spacing w:after="0"/>
        <w:jc w:val="both"/>
        <w:rPr>
          <w:b/>
          <w:bCs/>
        </w:rPr>
      </w:pPr>
      <w:r>
        <w:t>Provision</w:t>
      </w:r>
      <w:r w:rsidR="0015484B">
        <w:t xml:space="preserve"> for secure </w:t>
      </w:r>
      <w:r w:rsidR="0015484B" w:rsidRPr="00494A22">
        <w:rPr>
          <w:color w:val="FF0000"/>
        </w:rPr>
        <w:t xml:space="preserve">cycle parking with facilities </w:t>
      </w:r>
      <w:r w:rsidR="0015484B">
        <w:t>for cyclists within commercial development (changing</w:t>
      </w:r>
      <w:r w:rsidR="00653ADF">
        <w:t xml:space="preserve"> rooms</w:t>
      </w:r>
      <w:r w:rsidR="0015484B">
        <w:t>, lockers &amp; shower</w:t>
      </w:r>
      <w:r>
        <w:t xml:space="preserve"> facilities</w:t>
      </w:r>
      <w:r w:rsidR="0015484B">
        <w:t>)</w:t>
      </w:r>
      <w:r>
        <w:t>. Well-lit, included in any CCTC set up, overlooked by dwellings and/or active frontages.</w:t>
      </w:r>
    </w:p>
    <w:p w14:paraId="530FE4E2" w14:textId="2C51DCDE" w:rsidR="00DD0CCE" w:rsidRDefault="00DD0CCE" w:rsidP="004E638D">
      <w:pPr>
        <w:pStyle w:val="ListParagraph"/>
        <w:numPr>
          <w:ilvl w:val="0"/>
          <w:numId w:val="2"/>
        </w:numPr>
        <w:spacing w:after="0"/>
        <w:jc w:val="both"/>
        <w:rPr>
          <w:b/>
          <w:bCs/>
        </w:rPr>
      </w:pPr>
      <w:r w:rsidRPr="00DD0CCE">
        <w:rPr>
          <w:b/>
          <w:bCs/>
        </w:rPr>
        <w:t>Servicing &amp; Utilities</w:t>
      </w:r>
    </w:p>
    <w:p w14:paraId="732160D2" w14:textId="5B4024EA" w:rsidR="00DD0CCE" w:rsidRDefault="00DD0CCE" w:rsidP="00DD0CCE">
      <w:pPr>
        <w:pStyle w:val="ListParagraph"/>
        <w:numPr>
          <w:ilvl w:val="1"/>
          <w:numId w:val="2"/>
        </w:numPr>
        <w:spacing w:after="0"/>
        <w:jc w:val="both"/>
      </w:pPr>
      <w:r w:rsidRPr="00DD0CCE">
        <w:t>Layout/design of buildings accommodate requirement</w:t>
      </w:r>
      <w:r w:rsidR="006D7B98">
        <w:t>s</w:t>
      </w:r>
      <w:r w:rsidRPr="00DD0CCE">
        <w:t xml:space="preserve"> &amp; access for </w:t>
      </w:r>
      <w:r w:rsidRPr="00494A22">
        <w:rPr>
          <w:color w:val="FF0000"/>
        </w:rPr>
        <w:t xml:space="preserve">servicing, waste storage/collection and utilities equipment.  Service yards &amp; parking entrances </w:t>
      </w:r>
      <w:r>
        <w:t>integrated into design, with vehicle entry/parking clear of highway with space for turn and exit of site.</w:t>
      </w:r>
    </w:p>
    <w:p w14:paraId="07828D2C" w14:textId="09F5C28F" w:rsidR="00DD0CCE" w:rsidRDefault="00DD0CCE" w:rsidP="004E638D">
      <w:pPr>
        <w:pStyle w:val="ListParagraph"/>
        <w:numPr>
          <w:ilvl w:val="0"/>
          <w:numId w:val="2"/>
        </w:numPr>
        <w:spacing w:after="0"/>
        <w:jc w:val="both"/>
        <w:rPr>
          <w:b/>
          <w:bCs/>
        </w:rPr>
      </w:pPr>
      <w:r w:rsidRPr="00DD0CCE">
        <w:rPr>
          <w:b/>
          <w:bCs/>
        </w:rPr>
        <w:t>Sustainable Construction &amp; Energy Efficiency</w:t>
      </w:r>
    </w:p>
    <w:p w14:paraId="074AD9C4" w14:textId="60EBDDE7" w:rsidR="00DD0CCE" w:rsidRPr="00A61DBD" w:rsidRDefault="00A61DBD" w:rsidP="00DD0CCE">
      <w:pPr>
        <w:pStyle w:val="ListParagraph"/>
        <w:numPr>
          <w:ilvl w:val="1"/>
          <w:numId w:val="2"/>
        </w:numPr>
        <w:spacing w:after="0"/>
        <w:jc w:val="both"/>
      </w:pPr>
      <w:r w:rsidRPr="00A61DBD">
        <w:t>To comply</w:t>
      </w:r>
      <w:r>
        <w:t xml:space="preserve"> with or exceed</w:t>
      </w:r>
      <w:r w:rsidRPr="00A61DBD">
        <w:t xml:space="preserve"> with MKCC carbon neutral objectives by </w:t>
      </w:r>
      <w:r>
        <w:t>2</w:t>
      </w:r>
      <w:r w:rsidRPr="00A61DBD">
        <w:t>030 and carbon negative by 2050.</w:t>
      </w:r>
    </w:p>
    <w:p w14:paraId="217BE86A" w14:textId="77777777" w:rsidR="007E373B" w:rsidRDefault="007E373B" w:rsidP="00A61DBD">
      <w:pPr>
        <w:pStyle w:val="xmsonormal"/>
        <w:rPr>
          <w:b/>
          <w:bCs/>
        </w:rPr>
      </w:pPr>
    </w:p>
    <w:p w14:paraId="682C6618" w14:textId="7E4A7C40" w:rsidR="00A561E4" w:rsidRPr="00A561E4" w:rsidRDefault="004834AF" w:rsidP="00A61DBD">
      <w:pPr>
        <w:pStyle w:val="xmsonormal"/>
      </w:pPr>
      <w:r>
        <w:rPr>
          <w:b/>
          <w:bCs/>
        </w:rPr>
        <w:t>BPARA’s i</w:t>
      </w:r>
      <w:r w:rsidR="006D7B98">
        <w:rPr>
          <w:b/>
          <w:bCs/>
        </w:rPr>
        <w:t>nitial c</w:t>
      </w:r>
      <w:r w:rsidR="00A561E4" w:rsidRPr="00A561E4">
        <w:rPr>
          <w:b/>
          <w:bCs/>
        </w:rPr>
        <w:t xml:space="preserve">omments on the </w:t>
      </w:r>
      <w:r w:rsidR="006D7B98">
        <w:rPr>
          <w:b/>
          <w:bCs/>
        </w:rPr>
        <w:t>Brief</w:t>
      </w:r>
      <w:r w:rsidR="00A561E4">
        <w:rPr>
          <w:b/>
          <w:bCs/>
        </w:rPr>
        <w:t>:</w:t>
      </w:r>
    </w:p>
    <w:p w14:paraId="78DC902E" w14:textId="7A90FD6B" w:rsidR="00A561E4" w:rsidRDefault="00A561E4" w:rsidP="0099770F">
      <w:pPr>
        <w:pStyle w:val="xmsonormal"/>
        <w:numPr>
          <w:ilvl w:val="0"/>
          <w:numId w:val="4"/>
        </w:numPr>
        <w:jc w:val="both"/>
      </w:pPr>
      <w:r>
        <w:t xml:space="preserve">The Brief takes account of national and local planning policy - the latter was subject to </w:t>
      </w:r>
      <w:r w:rsidR="0099770F">
        <w:t xml:space="preserve">local </w:t>
      </w:r>
      <w:r>
        <w:t>public consultation before approval and cannot be modified as far as this Brief is concerned</w:t>
      </w:r>
      <w:r w:rsidR="0099770F">
        <w:t>.</w:t>
      </w:r>
      <w:r>
        <w:t xml:space="preserve"> MK planning policy will be subject to review in the future when public consultation will a</w:t>
      </w:r>
      <w:r w:rsidR="0099770F">
        <w:t>gain</w:t>
      </w:r>
      <w:r>
        <w:t xml:space="preserve"> take place.</w:t>
      </w:r>
    </w:p>
    <w:p w14:paraId="738AC2DF" w14:textId="46F04780" w:rsidR="00A561E4" w:rsidRDefault="0099770F" w:rsidP="0099770F">
      <w:pPr>
        <w:pStyle w:val="xmsonormal"/>
        <w:numPr>
          <w:ilvl w:val="0"/>
          <w:numId w:val="4"/>
        </w:numPr>
        <w:jc w:val="both"/>
      </w:pPr>
      <w:r w:rsidRPr="007E373B">
        <w:rPr>
          <w:b/>
          <w:bCs/>
        </w:rPr>
        <w:t>Residents can/should comment and provide views on options contained in this Brief</w:t>
      </w:r>
      <w:r>
        <w:t>:</w:t>
      </w:r>
    </w:p>
    <w:p w14:paraId="36CCE86E" w14:textId="41DFD68D" w:rsidR="0099770F" w:rsidRDefault="0099770F" w:rsidP="0099770F">
      <w:pPr>
        <w:pStyle w:val="xmsonormal"/>
        <w:numPr>
          <w:ilvl w:val="1"/>
          <w:numId w:val="4"/>
        </w:numPr>
        <w:jc w:val="both"/>
      </w:pPr>
      <w:r>
        <w:t>High density housing will be a feature</w:t>
      </w:r>
      <w:r w:rsidR="007E373B">
        <w:t xml:space="preserve"> in line with</w:t>
      </w:r>
      <w:r w:rsidR="006D7B98">
        <w:t xml:space="preserve"> established</w:t>
      </w:r>
      <w:r w:rsidR="007E373B">
        <w:t xml:space="preserve"> local policy as above</w:t>
      </w:r>
      <w:r w:rsidR="006D7B98">
        <w:t>,</w:t>
      </w:r>
    </w:p>
    <w:p w14:paraId="794AC66E" w14:textId="1C9FD223" w:rsidR="0099770F" w:rsidRDefault="00B306B5" w:rsidP="0099770F">
      <w:pPr>
        <w:pStyle w:val="xmsonormal"/>
        <w:numPr>
          <w:ilvl w:val="1"/>
          <w:numId w:val="4"/>
        </w:numPr>
        <w:jc w:val="both"/>
      </w:pPr>
      <w:r>
        <w:t>Apart from residential</w:t>
      </w:r>
      <w:r w:rsidR="006D7B98">
        <w:t xml:space="preserve"> use</w:t>
      </w:r>
      <w:r>
        <w:t xml:space="preserve">, </w:t>
      </w:r>
      <w:r w:rsidRPr="007E373B">
        <w:rPr>
          <w:b/>
          <w:bCs/>
        </w:rPr>
        <w:t>there are many</w:t>
      </w:r>
      <w:r w:rsidR="006D7B98" w:rsidRPr="006D7B98">
        <w:rPr>
          <w:b/>
          <w:bCs/>
        </w:rPr>
        <w:t xml:space="preserve"> </w:t>
      </w:r>
      <w:r w:rsidR="006D7B98" w:rsidRPr="007E373B">
        <w:rPr>
          <w:b/>
          <w:bCs/>
        </w:rPr>
        <w:t>other</w:t>
      </w:r>
      <w:r w:rsidRPr="007E373B">
        <w:rPr>
          <w:b/>
          <w:bCs/>
        </w:rPr>
        <w:t xml:space="preserve"> potential uses for this site</w:t>
      </w:r>
      <w:r w:rsidR="007E373B" w:rsidRPr="007E373B">
        <w:rPr>
          <w:b/>
          <w:bCs/>
        </w:rPr>
        <w:t xml:space="preserve"> for comment/views</w:t>
      </w:r>
      <w:r w:rsidR="006D7B98">
        <w:rPr>
          <w:b/>
          <w:bCs/>
        </w:rPr>
        <w:t xml:space="preserve"> by residents.</w:t>
      </w:r>
    </w:p>
    <w:p w14:paraId="1FC7EF1D" w14:textId="4A34D7DB" w:rsidR="00B306B5" w:rsidRDefault="0099770F" w:rsidP="0099770F">
      <w:pPr>
        <w:pStyle w:val="xmsonormal"/>
        <w:numPr>
          <w:ilvl w:val="0"/>
          <w:numId w:val="4"/>
        </w:numPr>
        <w:jc w:val="both"/>
      </w:pPr>
      <w:r>
        <w:t xml:space="preserve">There are positive points </w:t>
      </w:r>
      <w:r w:rsidR="006D7B98">
        <w:t>such as</w:t>
      </w:r>
      <w:r>
        <w:t xml:space="preserve"> MKCC</w:t>
      </w:r>
      <w:r w:rsidR="006D7B98">
        <w:t>’s</w:t>
      </w:r>
      <w:r>
        <w:t xml:space="preserve"> recognition of current parking issues/lack of enforcement. </w:t>
      </w:r>
    </w:p>
    <w:p w14:paraId="5CAD1722" w14:textId="77777777" w:rsidR="00B306B5" w:rsidRDefault="0099770F" w:rsidP="00B306B5">
      <w:pPr>
        <w:pStyle w:val="xmsonormal"/>
        <w:numPr>
          <w:ilvl w:val="1"/>
          <w:numId w:val="4"/>
        </w:numPr>
        <w:jc w:val="both"/>
      </w:pPr>
      <w:r>
        <w:t xml:space="preserve">The </w:t>
      </w:r>
      <w:r w:rsidRPr="007E373B">
        <w:rPr>
          <w:b/>
          <w:bCs/>
        </w:rPr>
        <w:t>Central Bletchley Parking Strategy</w:t>
      </w:r>
      <w:r>
        <w:t xml:space="preserve"> will look at current provision and take account of future provision. </w:t>
      </w:r>
    </w:p>
    <w:p w14:paraId="745093AB" w14:textId="49F5B8BC" w:rsidR="0099770F" w:rsidRDefault="0099770F" w:rsidP="00B306B5">
      <w:pPr>
        <w:pStyle w:val="xmsonormal"/>
        <w:numPr>
          <w:ilvl w:val="1"/>
          <w:numId w:val="4"/>
        </w:numPr>
        <w:jc w:val="both"/>
      </w:pPr>
      <w:r>
        <w:t>The requirement for developers to provide integrated</w:t>
      </w:r>
      <w:r w:rsidR="006D7B98">
        <w:t xml:space="preserve"> basement</w:t>
      </w:r>
      <w:r>
        <w:t xml:space="preserve"> or undercroft parking on site or elsewhere at their expense.</w:t>
      </w:r>
    </w:p>
    <w:p w14:paraId="7676CE4D" w14:textId="5A065312" w:rsidR="004834AF" w:rsidRPr="008A44D5" w:rsidRDefault="004834AF" w:rsidP="008A44D5">
      <w:pPr>
        <w:pStyle w:val="xmsonormal"/>
        <w:numPr>
          <w:ilvl w:val="0"/>
          <w:numId w:val="4"/>
        </w:numPr>
        <w:jc w:val="both"/>
        <w:rPr>
          <w:b/>
          <w:bCs/>
        </w:rPr>
      </w:pPr>
      <w:r>
        <w:t xml:space="preserve">As discussed at the </w:t>
      </w:r>
      <w:r w:rsidRPr="008A44D5">
        <w:rPr>
          <w:b/>
          <w:bCs/>
        </w:rPr>
        <w:t>“We are Bletchley” meeting for businesses in July</w:t>
      </w:r>
      <w:r>
        <w:t xml:space="preserve">, </w:t>
      </w:r>
      <w:r w:rsidR="008A44D5">
        <w:t xml:space="preserve">the mainstream banks in Bletchley were used by those living on MK’s western flank rather than using those in CMK. This influx ceased with the closure of these banking facilities – </w:t>
      </w:r>
      <w:r w:rsidR="008A44D5" w:rsidRPr="008A44D5">
        <w:rPr>
          <w:b/>
          <w:bCs/>
        </w:rPr>
        <w:t>the Brunel site should include a Banking Hub.</w:t>
      </w:r>
    </w:p>
    <w:p w14:paraId="75775FE9" w14:textId="7FA76AC5" w:rsidR="008A44D5" w:rsidRDefault="008A44D5" w:rsidP="008A44D5">
      <w:pPr>
        <w:pStyle w:val="xmsonormal"/>
        <w:ind w:left="720"/>
        <w:jc w:val="both"/>
        <w:rPr>
          <w:rFonts w:asciiTheme="minorHAnsi" w:hAnsiTheme="minorHAnsi" w:cstheme="minorHAnsi"/>
          <w:color w:val="212121"/>
          <w:shd w:val="clear" w:color="auto" w:fill="FFFFFF"/>
        </w:rPr>
      </w:pPr>
      <w:r w:rsidRPr="008A44D5">
        <w:rPr>
          <w:rFonts w:asciiTheme="minorHAnsi" w:hAnsiTheme="minorHAnsi" w:cstheme="minorHAnsi"/>
          <w:b/>
          <w:bCs/>
          <w:color w:val="212121"/>
          <w:shd w:val="clear" w:color="auto" w:fill="FFFFFF"/>
        </w:rPr>
        <w:t>Cash Access UK</w:t>
      </w:r>
      <w:r w:rsidRPr="008A44D5">
        <w:rPr>
          <w:rFonts w:asciiTheme="minorHAnsi" w:hAnsiTheme="minorHAnsi" w:cstheme="minorHAnsi"/>
          <w:color w:val="212121"/>
          <w:shd w:val="clear" w:color="auto" w:fill="FFFFFF"/>
        </w:rPr>
        <w:t>, the organisation set up to protect nationwide access to cash, has opened a temporary Banking Hub in Buckingham allowing people to access banking services and cash in the town centre</w:t>
      </w:r>
      <w:r>
        <w:rPr>
          <w:rFonts w:ascii="Helvetica" w:hAnsi="Helvetica" w:cs="Helvetica"/>
          <w:color w:val="212121"/>
          <w:sz w:val="27"/>
          <w:szCs w:val="27"/>
          <w:shd w:val="clear" w:color="auto" w:fill="FFFFFF"/>
        </w:rPr>
        <w:t xml:space="preserve">. </w:t>
      </w:r>
      <w:r w:rsidRPr="008A44D5">
        <w:rPr>
          <w:rFonts w:asciiTheme="minorHAnsi" w:hAnsiTheme="minorHAnsi" w:cstheme="minorHAnsi"/>
          <w:color w:val="212121"/>
          <w:shd w:val="clear" w:color="auto" w:fill="FFFFFF"/>
        </w:rPr>
        <w:t xml:space="preserve">Established in partnership with Buckinghamshire Council through its Buckingham and </w:t>
      </w:r>
      <w:r w:rsidRPr="008A44D5">
        <w:rPr>
          <w:rFonts w:asciiTheme="minorHAnsi" w:hAnsiTheme="minorHAnsi" w:cstheme="minorHAnsi"/>
          <w:color w:val="212121"/>
          <w:shd w:val="clear" w:color="auto" w:fill="FFFFFF"/>
        </w:rPr>
        <w:lastRenderedPageBreak/>
        <w:t>Villages Community Board, and with the support of Buckingham Town Council and community representatives, the temporary Banking Hub provides local people with access to banking services, while plans for a permanent Hub have also been confirmed</w:t>
      </w:r>
      <w:r>
        <w:rPr>
          <w:rFonts w:asciiTheme="minorHAnsi" w:hAnsiTheme="minorHAnsi" w:cstheme="minorHAnsi"/>
          <w:color w:val="212121"/>
          <w:shd w:val="clear" w:color="auto" w:fill="FFFFFF"/>
        </w:rPr>
        <w:t>.</w:t>
      </w:r>
    </w:p>
    <w:p w14:paraId="669ABAA5" w14:textId="3508CB8E" w:rsidR="008A44D5" w:rsidRDefault="008A44D5" w:rsidP="008A44D5">
      <w:pPr>
        <w:pStyle w:val="xmsonormal"/>
        <w:ind w:left="720"/>
        <w:jc w:val="both"/>
        <w:rPr>
          <w:rFonts w:asciiTheme="minorHAnsi" w:hAnsiTheme="minorHAnsi" w:cstheme="minorHAnsi"/>
          <w:color w:val="212121"/>
          <w:shd w:val="clear" w:color="auto" w:fill="FFFFFF"/>
        </w:rPr>
      </w:pPr>
      <w:hyperlink r:id="rId5" w:history="1">
        <w:r w:rsidRPr="003D1F87">
          <w:rPr>
            <w:rStyle w:val="Hyperlink"/>
            <w:rFonts w:asciiTheme="minorHAnsi" w:hAnsiTheme="minorHAnsi" w:cstheme="minorHAnsi"/>
            <w:shd w:val="clear" w:color="auto" w:fill="FFFFFF"/>
          </w:rPr>
          <w:t>www.buckinghamshire.gov.uk/news/buckingham-temporary-banking-hub-opens/</w:t>
        </w:r>
      </w:hyperlink>
    </w:p>
    <w:p w14:paraId="03DE9488" w14:textId="0A8DA16F" w:rsidR="008C5E93" w:rsidRPr="008A44D5" w:rsidRDefault="00B306B5" w:rsidP="00B306B5">
      <w:pPr>
        <w:pStyle w:val="xmsonormal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8A44D5">
        <w:rPr>
          <w:rFonts w:asciiTheme="minorHAnsi" w:hAnsiTheme="minorHAnsi" w:cstheme="minorHAnsi"/>
          <w:b/>
          <w:bCs/>
        </w:rPr>
        <w:t>BPARA’s concern</w:t>
      </w:r>
      <w:r w:rsidRPr="008A44D5">
        <w:rPr>
          <w:rFonts w:asciiTheme="minorHAnsi" w:hAnsiTheme="minorHAnsi" w:cstheme="minorHAnsi"/>
        </w:rPr>
        <w:t xml:space="preserve"> is about the number of vehicles that will have access to/use</w:t>
      </w:r>
      <w:r w:rsidR="004277C1" w:rsidRPr="008A44D5">
        <w:rPr>
          <w:rFonts w:asciiTheme="minorHAnsi" w:hAnsiTheme="minorHAnsi" w:cstheme="minorHAnsi"/>
        </w:rPr>
        <w:t xml:space="preserve"> of</w:t>
      </w:r>
      <w:r w:rsidRPr="008A44D5">
        <w:rPr>
          <w:rFonts w:asciiTheme="minorHAnsi" w:hAnsiTheme="minorHAnsi" w:cstheme="minorHAnsi"/>
        </w:rPr>
        <w:t xml:space="preserve"> the developed site</w:t>
      </w:r>
      <w:r w:rsidR="004277C1" w:rsidRPr="008A44D5">
        <w:rPr>
          <w:rFonts w:asciiTheme="minorHAnsi" w:hAnsiTheme="minorHAnsi" w:cstheme="minorHAnsi"/>
        </w:rPr>
        <w:t xml:space="preserve"> and the lack of infrastructure</w:t>
      </w:r>
      <w:r w:rsidR="007E373B" w:rsidRPr="008A44D5">
        <w:rPr>
          <w:rFonts w:asciiTheme="minorHAnsi" w:hAnsiTheme="minorHAnsi" w:cstheme="minorHAnsi"/>
        </w:rPr>
        <w:t xml:space="preserve"> to support it</w:t>
      </w:r>
      <w:r w:rsidR="004277C1" w:rsidRPr="008A44D5">
        <w:rPr>
          <w:rFonts w:asciiTheme="minorHAnsi" w:hAnsiTheme="minorHAnsi" w:cstheme="minorHAnsi"/>
        </w:rPr>
        <w:t>,</w:t>
      </w:r>
      <w:r w:rsidR="007E373B" w:rsidRPr="008A44D5">
        <w:rPr>
          <w:rFonts w:asciiTheme="minorHAnsi" w:hAnsiTheme="minorHAnsi" w:cstheme="minorHAnsi"/>
        </w:rPr>
        <w:t xml:space="preserve"> and</w:t>
      </w:r>
      <w:r w:rsidR="004277C1" w:rsidRPr="008A44D5">
        <w:rPr>
          <w:rFonts w:asciiTheme="minorHAnsi" w:hAnsiTheme="minorHAnsi" w:cstheme="minorHAnsi"/>
        </w:rPr>
        <w:t xml:space="preserve"> which will be seriously worsened by</w:t>
      </w:r>
      <w:r w:rsidRPr="008A44D5">
        <w:rPr>
          <w:rFonts w:asciiTheme="minorHAnsi" w:hAnsiTheme="minorHAnsi" w:cstheme="minorHAnsi"/>
        </w:rPr>
        <w:t xml:space="preserve">: </w:t>
      </w:r>
    </w:p>
    <w:p w14:paraId="6DF9E57E" w14:textId="455B92F1" w:rsidR="008C5E93" w:rsidRPr="008A44D5" w:rsidRDefault="00B306B5" w:rsidP="008C5E93">
      <w:pPr>
        <w:pStyle w:val="xmsonormal"/>
        <w:numPr>
          <w:ilvl w:val="1"/>
          <w:numId w:val="4"/>
        </w:numPr>
        <w:jc w:val="both"/>
        <w:rPr>
          <w:rFonts w:asciiTheme="minorHAnsi" w:hAnsiTheme="minorHAnsi" w:cstheme="minorHAnsi"/>
        </w:rPr>
      </w:pPr>
      <w:r w:rsidRPr="008A44D5">
        <w:rPr>
          <w:rFonts w:asciiTheme="minorHAnsi" w:hAnsiTheme="minorHAnsi" w:cstheme="minorHAnsi"/>
        </w:rPr>
        <w:t xml:space="preserve">MKCC plan to reduce </w:t>
      </w:r>
      <w:r w:rsidRPr="008A44D5">
        <w:rPr>
          <w:rFonts w:asciiTheme="minorHAnsi" w:hAnsiTheme="minorHAnsi" w:cstheme="minorHAnsi"/>
          <w:b/>
          <w:bCs/>
        </w:rPr>
        <w:t>Saxon Street to one carriageway</w:t>
      </w:r>
      <w:r w:rsidR="004277C1" w:rsidRPr="008A44D5">
        <w:rPr>
          <w:rFonts w:asciiTheme="minorHAnsi" w:hAnsiTheme="minorHAnsi" w:cstheme="minorHAnsi"/>
        </w:rPr>
        <w:t>.</w:t>
      </w:r>
    </w:p>
    <w:p w14:paraId="007E4A1F" w14:textId="70CC34E9" w:rsidR="007E373B" w:rsidRPr="008A44D5" w:rsidRDefault="004277C1" w:rsidP="004F124E">
      <w:pPr>
        <w:pStyle w:val="xmsonormal"/>
        <w:numPr>
          <w:ilvl w:val="1"/>
          <w:numId w:val="4"/>
        </w:numPr>
        <w:jc w:val="both"/>
        <w:rPr>
          <w:rFonts w:asciiTheme="minorHAnsi" w:hAnsiTheme="minorHAnsi" w:cstheme="minorHAnsi"/>
        </w:rPr>
      </w:pPr>
      <w:r w:rsidRPr="008A44D5">
        <w:rPr>
          <w:rFonts w:asciiTheme="minorHAnsi" w:hAnsiTheme="minorHAnsi" w:cstheme="minorHAnsi"/>
          <w:b/>
          <w:bCs/>
        </w:rPr>
        <w:t>R</w:t>
      </w:r>
      <w:r w:rsidR="008C5E93" w:rsidRPr="008A44D5">
        <w:rPr>
          <w:rFonts w:asciiTheme="minorHAnsi" w:hAnsiTheme="minorHAnsi" w:cstheme="minorHAnsi"/>
          <w:b/>
          <w:bCs/>
        </w:rPr>
        <w:t xml:space="preserve">emoval of the </w:t>
      </w:r>
      <w:r w:rsidRPr="008A44D5">
        <w:rPr>
          <w:rFonts w:asciiTheme="minorHAnsi" w:hAnsiTheme="minorHAnsi" w:cstheme="minorHAnsi"/>
          <w:b/>
          <w:bCs/>
        </w:rPr>
        <w:t xml:space="preserve">Brunel </w:t>
      </w:r>
      <w:r w:rsidR="008C5E93" w:rsidRPr="008A44D5">
        <w:rPr>
          <w:rFonts w:asciiTheme="minorHAnsi" w:hAnsiTheme="minorHAnsi" w:cstheme="minorHAnsi"/>
          <w:b/>
          <w:bCs/>
        </w:rPr>
        <w:t xml:space="preserve">roundabout </w:t>
      </w:r>
      <w:r w:rsidRPr="008A44D5">
        <w:rPr>
          <w:rFonts w:asciiTheme="minorHAnsi" w:hAnsiTheme="minorHAnsi" w:cstheme="minorHAnsi"/>
          <w:b/>
          <w:bCs/>
        </w:rPr>
        <w:t>with</w:t>
      </w:r>
      <w:r w:rsidR="008C5E93" w:rsidRPr="008A44D5">
        <w:rPr>
          <w:rFonts w:asciiTheme="minorHAnsi" w:hAnsiTheme="minorHAnsi" w:cstheme="minorHAnsi"/>
          <w:b/>
          <w:bCs/>
        </w:rPr>
        <w:t xml:space="preserve"> </w:t>
      </w:r>
      <w:r w:rsidRPr="008A44D5">
        <w:rPr>
          <w:rFonts w:asciiTheme="minorHAnsi" w:hAnsiTheme="minorHAnsi" w:cstheme="minorHAnsi"/>
          <w:b/>
          <w:bCs/>
        </w:rPr>
        <w:t>left in/left out only access to and from Duncombe Street</w:t>
      </w:r>
      <w:r w:rsidRPr="008A44D5">
        <w:rPr>
          <w:rFonts w:asciiTheme="minorHAnsi" w:hAnsiTheme="minorHAnsi" w:cstheme="minorHAnsi"/>
        </w:rPr>
        <w:t xml:space="preserve"> which will increase the amount of traffic</w:t>
      </w:r>
      <w:r w:rsidR="007E373B" w:rsidRPr="008A44D5">
        <w:rPr>
          <w:rFonts w:asciiTheme="minorHAnsi" w:hAnsiTheme="minorHAnsi" w:cstheme="minorHAnsi"/>
        </w:rPr>
        <w:t xml:space="preserve"> obtaining access to Saxon Street</w:t>
      </w:r>
      <w:r w:rsidRPr="008A44D5">
        <w:rPr>
          <w:rFonts w:asciiTheme="minorHAnsi" w:hAnsiTheme="minorHAnsi" w:cstheme="minorHAnsi"/>
        </w:rPr>
        <w:t xml:space="preserve"> </w:t>
      </w:r>
      <w:r w:rsidR="007E373B" w:rsidRPr="008A44D5">
        <w:rPr>
          <w:rFonts w:asciiTheme="minorHAnsi" w:hAnsiTheme="minorHAnsi" w:cstheme="minorHAnsi"/>
        </w:rPr>
        <w:t xml:space="preserve">via </w:t>
      </w:r>
      <w:r w:rsidR="006D7B98" w:rsidRPr="008A44D5">
        <w:rPr>
          <w:rFonts w:asciiTheme="minorHAnsi" w:hAnsiTheme="minorHAnsi" w:cstheme="minorHAnsi"/>
        </w:rPr>
        <w:t>Buckingham Road</w:t>
      </w:r>
      <w:r w:rsidR="007E373B" w:rsidRPr="008A44D5">
        <w:rPr>
          <w:rFonts w:asciiTheme="minorHAnsi" w:hAnsiTheme="minorHAnsi" w:cstheme="minorHAnsi"/>
        </w:rPr>
        <w:t xml:space="preserve"> and</w:t>
      </w:r>
      <w:r w:rsidRPr="008A44D5">
        <w:rPr>
          <w:rFonts w:asciiTheme="minorHAnsi" w:hAnsiTheme="minorHAnsi" w:cstheme="minorHAnsi"/>
        </w:rPr>
        <w:t xml:space="preserve"> the Sherwood Drive roundabout</w:t>
      </w:r>
      <w:r w:rsidR="007E373B" w:rsidRPr="008A44D5">
        <w:rPr>
          <w:rFonts w:asciiTheme="minorHAnsi" w:hAnsiTheme="minorHAnsi" w:cstheme="minorHAnsi"/>
        </w:rPr>
        <w:t>.</w:t>
      </w:r>
      <w:r w:rsidRPr="008A44D5">
        <w:rPr>
          <w:rFonts w:asciiTheme="minorHAnsi" w:hAnsiTheme="minorHAnsi" w:cstheme="minorHAnsi"/>
        </w:rPr>
        <w:t xml:space="preserve"> </w:t>
      </w:r>
    </w:p>
    <w:p w14:paraId="4E1900BD" w14:textId="652106C8" w:rsidR="004277C1" w:rsidRPr="008A44D5" w:rsidRDefault="004277C1" w:rsidP="008C5E93">
      <w:pPr>
        <w:pStyle w:val="xmsonormal"/>
        <w:numPr>
          <w:ilvl w:val="1"/>
          <w:numId w:val="4"/>
        </w:numPr>
        <w:jc w:val="both"/>
        <w:rPr>
          <w:rFonts w:asciiTheme="minorHAnsi" w:hAnsiTheme="minorHAnsi" w:cstheme="minorHAnsi"/>
        </w:rPr>
      </w:pPr>
      <w:r w:rsidRPr="008A44D5">
        <w:rPr>
          <w:rFonts w:asciiTheme="minorHAnsi" w:hAnsiTheme="minorHAnsi" w:cstheme="minorHAnsi"/>
          <w:b/>
          <w:bCs/>
        </w:rPr>
        <w:t>Narrow width of Albert Street</w:t>
      </w:r>
      <w:r w:rsidRPr="008A44D5">
        <w:rPr>
          <w:rFonts w:asciiTheme="minorHAnsi" w:hAnsiTheme="minorHAnsi" w:cstheme="minorHAnsi"/>
        </w:rPr>
        <w:t xml:space="preserve"> which currently results in congestion from vehicles entering and leaving Queensway </w:t>
      </w:r>
    </w:p>
    <w:p w14:paraId="1C2F4085" w14:textId="51EA5933" w:rsidR="004277C1" w:rsidRPr="008A44D5" w:rsidRDefault="004277C1" w:rsidP="008C5E93">
      <w:pPr>
        <w:pStyle w:val="xmsonormal"/>
        <w:numPr>
          <w:ilvl w:val="1"/>
          <w:numId w:val="4"/>
        </w:numPr>
        <w:jc w:val="both"/>
        <w:rPr>
          <w:rFonts w:asciiTheme="minorHAnsi" w:hAnsiTheme="minorHAnsi" w:cstheme="minorHAnsi"/>
        </w:rPr>
      </w:pPr>
      <w:r w:rsidRPr="008A44D5">
        <w:rPr>
          <w:rFonts w:asciiTheme="minorHAnsi" w:hAnsiTheme="minorHAnsi" w:cstheme="minorHAnsi"/>
          <w:b/>
          <w:bCs/>
        </w:rPr>
        <w:t>Relocation of the bus station</w:t>
      </w:r>
      <w:r w:rsidRPr="008A44D5">
        <w:rPr>
          <w:rFonts w:asciiTheme="minorHAnsi" w:hAnsiTheme="minorHAnsi" w:cstheme="minorHAnsi"/>
        </w:rPr>
        <w:t xml:space="preserve"> to a point along Saxon Street further from Queensway, and the proposed</w:t>
      </w:r>
      <w:r w:rsidR="007E373B" w:rsidRPr="008A44D5">
        <w:rPr>
          <w:rFonts w:asciiTheme="minorHAnsi" w:hAnsiTheme="minorHAnsi" w:cstheme="minorHAnsi"/>
        </w:rPr>
        <w:t xml:space="preserve"> subsequent</w:t>
      </w:r>
      <w:r w:rsidRPr="008A44D5">
        <w:rPr>
          <w:rFonts w:asciiTheme="minorHAnsi" w:hAnsiTheme="minorHAnsi" w:cstheme="minorHAnsi"/>
        </w:rPr>
        <w:t xml:space="preserve"> residential development of this privately-owned site.</w:t>
      </w:r>
    </w:p>
    <w:p w14:paraId="09D4BE78" w14:textId="0112B3DC" w:rsidR="00F12DA3" w:rsidRPr="00B306B5" w:rsidRDefault="00F12DA3" w:rsidP="008C5E93">
      <w:pPr>
        <w:pStyle w:val="xmsonormal"/>
        <w:numPr>
          <w:ilvl w:val="1"/>
          <w:numId w:val="4"/>
        </w:numPr>
        <w:jc w:val="both"/>
      </w:pPr>
      <w:r w:rsidRPr="008A44D5">
        <w:rPr>
          <w:rFonts w:asciiTheme="minorHAnsi" w:hAnsiTheme="minorHAnsi" w:cstheme="minorHAnsi"/>
          <w:b/>
          <w:bCs/>
        </w:rPr>
        <w:t>Residential development</w:t>
      </w:r>
      <w:r w:rsidRPr="008A44D5">
        <w:rPr>
          <w:rFonts w:asciiTheme="minorHAnsi" w:hAnsiTheme="minorHAnsi" w:cstheme="minorHAnsi"/>
        </w:rPr>
        <w:t xml:space="preserve"> under construction</w:t>
      </w:r>
      <w:r>
        <w:t xml:space="preserve"> at Bletchley View, almost completed at Caspian View, plus 1,795 new homes at Salden Park will only add to</w:t>
      </w:r>
      <w:r w:rsidR="006D7B98">
        <w:t xml:space="preserve"> the</w:t>
      </w:r>
      <w:r>
        <w:t xml:space="preserve"> number of vehicles using Buckingham Road/Saxon Street – </w:t>
      </w:r>
      <w:r w:rsidR="006D7B98">
        <w:t xml:space="preserve">this is </w:t>
      </w:r>
      <w:r>
        <w:t xml:space="preserve">before any </w:t>
      </w:r>
      <w:r w:rsidR="00742EA3">
        <w:t xml:space="preserve">additional new </w:t>
      </w:r>
      <w:r>
        <w:t xml:space="preserve">development </w:t>
      </w:r>
      <w:r w:rsidR="007E373B">
        <w:t>in Central Bletchley</w:t>
      </w:r>
      <w:r w:rsidR="00DE5ADB">
        <w:t>!</w:t>
      </w:r>
    </w:p>
    <w:p w14:paraId="6A573C1C" w14:textId="77777777" w:rsidR="00A561E4" w:rsidRPr="00B306B5" w:rsidRDefault="00A561E4" w:rsidP="00A61DBD">
      <w:pPr>
        <w:pStyle w:val="xmsonormal"/>
        <w:rPr>
          <w:b/>
          <w:bCs/>
        </w:rPr>
      </w:pPr>
    </w:p>
    <w:sectPr w:rsidR="00A561E4" w:rsidRPr="00B306B5" w:rsidSect="00FC0BC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61A1D"/>
    <w:multiLevelType w:val="hybridMultilevel"/>
    <w:tmpl w:val="14F8BE9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E044B"/>
    <w:multiLevelType w:val="hybridMultilevel"/>
    <w:tmpl w:val="A822AEE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26F1C"/>
    <w:multiLevelType w:val="hybridMultilevel"/>
    <w:tmpl w:val="18804C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1527E0"/>
    <w:multiLevelType w:val="hybridMultilevel"/>
    <w:tmpl w:val="CB5CFD9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9595248">
    <w:abstractNumId w:val="0"/>
  </w:num>
  <w:num w:numId="2" w16cid:durableId="1432317246">
    <w:abstractNumId w:val="1"/>
  </w:num>
  <w:num w:numId="3" w16cid:durableId="1698045481">
    <w:abstractNumId w:val="3"/>
  </w:num>
  <w:num w:numId="4" w16cid:durableId="17946695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6B77"/>
    <w:rsid w:val="00072862"/>
    <w:rsid w:val="0015484B"/>
    <w:rsid w:val="001B4F0B"/>
    <w:rsid w:val="0025030C"/>
    <w:rsid w:val="00292DA0"/>
    <w:rsid w:val="002E4BD4"/>
    <w:rsid w:val="003568F1"/>
    <w:rsid w:val="003826FB"/>
    <w:rsid w:val="004277C1"/>
    <w:rsid w:val="00442C0C"/>
    <w:rsid w:val="00480362"/>
    <w:rsid w:val="004834AF"/>
    <w:rsid w:val="00494A22"/>
    <w:rsid w:val="004A6C8E"/>
    <w:rsid w:val="004B1920"/>
    <w:rsid w:val="004E638D"/>
    <w:rsid w:val="004F124E"/>
    <w:rsid w:val="005353BE"/>
    <w:rsid w:val="0056436E"/>
    <w:rsid w:val="00653ADF"/>
    <w:rsid w:val="006C4543"/>
    <w:rsid w:val="006D7B98"/>
    <w:rsid w:val="00720A4D"/>
    <w:rsid w:val="00721634"/>
    <w:rsid w:val="00740C17"/>
    <w:rsid w:val="00742EA3"/>
    <w:rsid w:val="007430E2"/>
    <w:rsid w:val="00744983"/>
    <w:rsid w:val="00761929"/>
    <w:rsid w:val="007E373B"/>
    <w:rsid w:val="007E679C"/>
    <w:rsid w:val="00855896"/>
    <w:rsid w:val="0086130F"/>
    <w:rsid w:val="00875370"/>
    <w:rsid w:val="0089133C"/>
    <w:rsid w:val="008950FE"/>
    <w:rsid w:val="008A44D5"/>
    <w:rsid w:val="008C32FB"/>
    <w:rsid w:val="008C5E93"/>
    <w:rsid w:val="008D7AE0"/>
    <w:rsid w:val="0099770F"/>
    <w:rsid w:val="009F08A3"/>
    <w:rsid w:val="00A561E4"/>
    <w:rsid w:val="00A61DBD"/>
    <w:rsid w:val="00A633FC"/>
    <w:rsid w:val="00AA77B7"/>
    <w:rsid w:val="00AE4CB7"/>
    <w:rsid w:val="00B306B5"/>
    <w:rsid w:val="00C41606"/>
    <w:rsid w:val="00DD0CCE"/>
    <w:rsid w:val="00DE5ADB"/>
    <w:rsid w:val="00DE6290"/>
    <w:rsid w:val="00E36E35"/>
    <w:rsid w:val="00EA6B77"/>
    <w:rsid w:val="00F0678E"/>
    <w:rsid w:val="00F12DA3"/>
    <w:rsid w:val="00FC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53FCE"/>
  <w15:docId w15:val="{5E3B150D-63AB-4CBD-8DF7-95F91EE9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0BC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61DBD"/>
    <w:rPr>
      <w:color w:val="0000FF"/>
      <w:u w:val="single"/>
    </w:rPr>
  </w:style>
  <w:style w:type="paragraph" w:customStyle="1" w:styleId="xmsonormal">
    <w:name w:val="x_msonormal"/>
    <w:basedOn w:val="Normal"/>
    <w:rsid w:val="00A61DBD"/>
    <w:pPr>
      <w:spacing w:after="0" w:line="240" w:lineRule="auto"/>
    </w:pPr>
    <w:rPr>
      <w:rFonts w:ascii="Calibri" w:hAnsi="Calibri" w:cs="Calibri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A44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1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uckinghamshire.gov.uk/news/buckingham-temporary-banking-hub-open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1672</Words>
  <Characters>9531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Ravn-Aagaard</dc:creator>
  <cp:keywords/>
  <dc:description/>
  <cp:lastModifiedBy>Angie Ravn-Aagaard</cp:lastModifiedBy>
  <cp:revision>2</cp:revision>
  <cp:lastPrinted>2023-11-09T12:15:00Z</cp:lastPrinted>
  <dcterms:created xsi:type="dcterms:W3CDTF">2023-11-09T12:16:00Z</dcterms:created>
  <dcterms:modified xsi:type="dcterms:W3CDTF">2023-11-09T12:16:00Z</dcterms:modified>
</cp:coreProperties>
</file>