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5E29" w14:textId="2BF9CBD0" w:rsidR="00515632" w:rsidRDefault="00515632" w:rsidP="0038780B">
      <w:pPr>
        <w:spacing w:after="0"/>
        <w:jc w:val="center"/>
        <w:rPr>
          <w:b/>
          <w:bCs/>
          <w:sz w:val="24"/>
          <w:szCs w:val="24"/>
        </w:rPr>
      </w:pPr>
      <w:r w:rsidRPr="0038780B">
        <w:rPr>
          <w:b/>
          <w:bCs/>
          <w:sz w:val="24"/>
          <w:szCs w:val="24"/>
        </w:rPr>
        <w:t>BPARA</w:t>
      </w:r>
      <w:r w:rsidR="0038780B" w:rsidRPr="0038780B">
        <w:rPr>
          <w:b/>
          <w:bCs/>
          <w:sz w:val="24"/>
          <w:szCs w:val="24"/>
        </w:rPr>
        <w:t>/COBRA</w:t>
      </w:r>
      <w:r w:rsidRPr="0038780B">
        <w:rPr>
          <w:b/>
          <w:bCs/>
          <w:sz w:val="24"/>
          <w:szCs w:val="24"/>
        </w:rPr>
        <w:t xml:space="preserve"> Meeting - 12 March 2026</w:t>
      </w:r>
    </w:p>
    <w:p w14:paraId="4A35E3F9" w14:textId="2B12081C" w:rsidR="0038780B" w:rsidRPr="0038780B" w:rsidRDefault="0038780B" w:rsidP="0038780B">
      <w:pPr>
        <w:spacing w:after="0"/>
        <w:jc w:val="center"/>
        <w:rPr>
          <w:b/>
          <w:bCs/>
          <w:sz w:val="24"/>
          <w:szCs w:val="24"/>
        </w:rPr>
      </w:pPr>
      <w:r>
        <w:rPr>
          <w:b/>
          <w:bCs/>
          <w:sz w:val="24"/>
          <w:szCs w:val="24"/>
        </w:rPr>
        <w:t>Held at Bletchley Park Auditorium</w:t>
      </w:r>
    </w:p>
    <w:p w14:paraId="0D8A91A2" w14:textId="77777777" w:rsidR="0038780B" w:rsidRDefault="0038780B" w:rsidP="00515632">
      <w:pPr>
        <w:rPr>
          <w:b/>
        </w:rPr>
      </w:pPr>
    </w:p>
    <w:p w14:paraId="2559FF1A" w14:textId="77777777" w:rsidR="00736C7E" w:rsidRDefault="00515632" w:rsidP="00736C7E">
      <w:pPr>
        <w:spacing w:after="0"/>
        <w:rPr>
          <w:b/>
        </w:rPr>
      </w:pPr>
      <w:r w:rsidRPr="00515632">
        <w:rPr>
          <w:b/>
        </w:rPr>
        <w:t>Welcome and apologies for absence</w:t>
      </w:r>
    </w:p>
    <w:p w14:paraId="660BF4F3" w14:textId="70C73570" w:rsidR="00515632" w:rsidRDefault="00515632" w:rsidP="00736C7E">
      <w:pPr>
        <w:spacing w:after="0"/>
      </w:pPr>
      <w:r>
        <w:t>BPARA members, local councillors, and guests from COBRA (Consortium of Bletchley Residents Association) and MKCC (Milton Keynes Council) were welcomed.</w:t>
      </w:r>
      <w:r w:rsidR="008D7E9A">
        <w:t xml:space="preserve"> A total of 85 people attended, with apologies from 37 households.</w:t>
      </w:r>
    </w:p>
    <w:p w14:paraId="36379FF2" w14:textId="77777777" w:rsidR="000C5C89" w:rsidRDefault="000C5C89" w:rsidP="00736C7E">
      <w:pPr>
        <w:spacing w:after="0"/>
      </w:pPr>
    </w:p>
    <w:p w14:paraId="73C0F992" w14:textId="213C4C6F" w:rsidR="00515632" w:rsidRDefault="00515632" w:rsidP="00F13855">
      <w:pPr>
        <w:spacing w:line="240" w:lineRule="auto"/>
        <w:jc w:val="both"/>
      </w:pPr>
      <w:r>
        <w:t xml:space="preserve">BPARA thanked Bletchley Park for hosting and providing refreshments once again, and for allowing </w:t>
      </w:r>
      <w:r w:rsidR="008D7E9A">
        <w:t xml:space="preserve">the </w:t>
      </w:r>
      <w:r>
        <w:t xml:space="preserve">use of their auspicious </w:t>
      </w:r>
      <w:r w:rsidR="008D7E9A">
        <w:t>A</w:t>
      </w:r>
      <w:r>
        <w:t>uditorium.</w:t>
      </w:r>
    </w:p>
    <w:p w14:paraId="46215307" w14:textId="214CFE3E" w:rsidR="004A17ED" w:rsidRDefault="004A17ED" w:rsidP="00F13855">
      <w:pPr>
        <w:spacing w:after="0" w:line="240" w:lineRule="auto"/>
        <w:jc w:val="both"/>
      </w:pPr>
      <w:r>
        <w:t>Prior to the meeting</w:t>
      </w:r>
      <w:r w:rsidR="008D7E9A">
        <w:t>,</w:t>
      </w:r>
      <w:r>
        <w:t xml:space="preserve"> the following were </w:t>
      </w:r>
      <w:r w:rsidR="00B92970">
        <w:t xml:space="preserve">made </w:t>
      </w:r>
      <w:r>
        <w:t>available to view</w:t>
      </w:r>
      <w:r w:rsidR="008E047B">
        <w:t xml:space="preserve"> and discuss</w:t>
      </w:r>
      <w:r>
        <w:t xml:space="preserve"> in the Radley Room: </w:t>
      </w:r>
    </w:p>
    <w:p w14:paraId="077B134E" w14:textId="77777777" w:rsidR="007F1AFC" w:rsidRDefault="004A17ED" w:rsidP="00F13855">
      <w:pPr>
        <w:pStyle w:val="ListParagraph"/>
        <w:numPr>
          <w:ilvl w:val="0"/>
          <w:numId w:val="3"/>
        </w:numPr>
        <w:spacing w:after="0" w:line="240" w:lineRule="auto"/>
        <w:jc w:val="both"/>
      </w:pPr>
      <w:r>
        <w:t>A model of the proposed Bletchley Station Eastern Entrance</w:t>
      </w:r>
    </w:p>
    <w:p w14:paraId="7C2C162E" w14:textId="0311F0CE" w:rsidR="004A17ED" w:rsidRDefault="004A17ED" w:rsidP="00F13855">
      <w:pPr>
        <w:pStyle w:val="ListParagraph"/>
        <w:spacing w:after="0" w:line="240" w:lineRule="auto"/>
        <w:jc w:val="both"/>
      </w:pPr>
      <w:r w:rsidRPr="004A17ED">
        <w:t>East West Rail representatives – Ed Leech (Head of Political relations), Will Ryan (Program Sponsor)</w:t>
      </w:r>
      <w:r w:rsidR="008D7E9A">
        <w:t>.</w:t>
      </w:r>
    </w:p>
    <w:p w14:paraId="7A48D635" w14:textId="59760BFF" w:rsidR="006F3CDB" w:rsidRDefault="004A17ED" w:rsidP="00F13855">
      <w:pPr>
        <w:pStyle w:val="ListParagraph"/>
        <w:numPr>
          <w:ilvl w:val="0"/>
          <w:numId w:val="3"/>
        </w:numPr>
        <w:spacing w:after="0" w:line="240" w:lineRule="auto"/>
        <w:jc w:val="both"/>
      </w:pPr>
      <w:r>
        <w:t>Display boards depicting the Town Deal redevelopment of Queensway</w:t>
      </w:r>
      <w:r w:rsidR="006F3CDB">
        <w:t>,</w:t>
      </w:r>
      <w:r>
        <w:t xml:space="preserve"> and modifications to Saxon Street</w:t>
      </w:r>
      <w:r w:rsidR="00890EBC">
        <w:t xml:space="preserve"> - </w:t>
      </w:r>
      <w:r>
        <w:t>Town Deal representatives</w:t>
      </w:r>
      <w:r w:rsidR="00890EBC">
        <w:t>,</w:t>
      </w:r>
      <w:r>
        <w:t xml:space="preserve"> Samantha Lennon (Community Engagement</w:t>
      </w:r>
      <w:r w:rsidR="006F3CDB">
        <w:t>),</w:t>
      </w:r>
      <w:r>
        <w:t xml:space="preserve"> Darrel Canvin (Program Manager)</w:t>
      </w:r>
      <w:r w:rsidR="00890EBC">
        <w:t>.</w:t>
      </w:r>
    </w:p>
    <w:p w14:paraId="574EACE8" w14:textId="77777777" w:rsidR="00EF6617" w:rsidRDefault="006F3CDB" w:rsidP="00F13855">
      <w:pPr>
        <w:pStyle w:val="ListParagraph"/>
        <w:numPr>
          <w:ilvl w:val="0"/>
          <w:numId w:val="3"/>
        </w:numPr>
        <w:spacing w:after="0" w:line="240" w:lineRule="auto"/>
        <w:jc w:val="both"/>
      </w:pPr>
      <w:r>
        <w:t xml:space="preserve">Display boards explaining </w:t>
      </w:r>
      <w:r w:rsidR="008E047B">
        <w:t xml:space="preserve">the concept of </w:t>
      </w:r>
      <w:r>
        <w:t xml:space="preserve">the </w:t>
      </w:r>
      <w:r w:rsidR="00A67D50">
        <w:t xml:space="preserve">Alan </w:t>
      </w:r>
      <w:r>
        <w:t>Turin</w:t>
      </w:r>
      <w:r w:rsidR="003B30BB">
        <w:t>g</w:t>
      </w:r>
      <w:r>
        <w:t xml:space="preserve"> Art Project “Hello Bletchley”</w:t>
      </w:r>
      <w:r w:rsidR="008E047B">
        <w:t xml:space="preserve">. </w:t>
      </w:r>
    </w:p>
    <w:p w14:paraId="004C31A7" w14:textId="20B72AC0" w:rsidR="006F3CDB" w:rsidRDefault="008E047B" w:rsidP="00F13855">
      <w:pPr>
        <w:pStyle w:val="ListParagraph"/>
        <w:spacing w:after="0" w:line="240" w:lineRule="auto"/>
        <w:jc w:val="both"/>
      </w:pPr>
      <w:r>
        <w:t xml:space="preserve">Selected artist </w:t>
      </w:r>
      <w:r w:rsidR="006F3CDB">
        <w:t xml:space="preserve">– Nick </w:t>
      </w:r>
      <w:r w:rsidR="003B30BB">
        <w:t>Ryan (Media Consultant</w:t>
      </w:r>
      <w:r w:rsidR="006F3CDB">
        <w:t>), Mathilda Taylor</w:t>
      </w:r>
      <w:r w:rsidR="003B30BB">
        <w:t xml:space="preserve"> (Producer and Presenter)</w:t>
      </w:r>
      <w:r w:rsidR="00890EBC">
        <w:t>.</w:t>
      </w:r>
    </w:p>
    <w:p w14:paraId="662155DD" w14:textId="77777777" w:rsidR="00890EBC" w:rsidRDefault="00890EBC" w:rsidP="00890EBC">
      <w:pPr>
        <w:pStyle w:val="ListParagraph"/>
        <w:spacing w:after="0"/>
        <w:jc w:val="both"/>
      </w:pPr>
    </w:p>
    <w:p w14:paraId="1B5CD3E3" w14:textId="4416615F" w:rsidR="00D066DC" w:rsidRDefault="00EF6617" w:rsidP="00890EBC">
      <w:pPr>
        <w:spacing w:after="0"/>
        <w:jc w:val="both"/>
        <w:rPr>
          <w:b/>
        </w:rPr>
      </w:pPr>
      <w:r w:rsidRPr="00EF6617">
        <w:rPr>
          <w:b/>
        </w:rPr>
        <w:t>East West Rail</w:t>
      </w:r>
      <w:r>
        <w:rPr>
          <w:b/>
        </w:rPr>
        <w:t xml:space="preserve"> </w:t>
      </w:r>
      <w:r w:rsidR="00A67D50">
        <w:rPr>
          <w:b/>
        </w:rPr>
        <w:t>– Ed Leech</w:t>
      </w:r>
      <w:r w:rsidR="00F13855">
        <w:rPr>
          <w:b/>
        </w:rPr>
        <w:t xml:space="preserve"> &amp;</w:t>
      </w:r>
      <w:r w:rsidR="00A67D50">
        <w:rPr>
          <w:b/>
        </w:rPr>
        <w:t xml:space="preserve"> Will Ryan</w:t>
      </w:r>
    </w:p>
    <w:p w14:paraId="5339643F" w14:textId="77777777" w:rsidR="006206A8" w:rsidRPr="00D066DC" w:rsidRDefault="00D066DC" w:rsidP="00F13855">
      <w:pPr>
        <w:spacing w:line="240" w:lineRule="auto"/>
        <w:jc w:val="both"/>
      </w:pPr>
      <w:r>
        <w:t>Bletchley Station will be a main North-South/East-West rail interchange, underpinning the Oxford Cambridge Growth Corridor. It will become further utilised when Universal</w:t>
      </w:r>
      <w:r w:rsidR="004559B0">
        <w:t xml:space="preserve"> UK</w:t>
      </w:r>
      <w:r>
        <w:t xml:space="preserve"> open</w:t>
      </w:r>
      <w:r w:rsidR="005977A3">
        <w:t>s</w:t>
      </w:r>
      <w:r>
        <w:t>. Improvements to the station are welcomed, particularly an Eastern Entrance leading to the regenerated Bletchley town centre. However, the delay to passenger tr</w:t>
      </w:r>
      <w:r w:rsidR="006206A8">
        <w:t>ain services</w:t>
      </w:r>
      <w:r w:rsidR="00FA5E6F">
        <w:t xml:space="preserve">, operated by Chiltern Railways, </w:t>
      </w:r>
      <w:r w:rsidR="006206A8">
        <w:t>to Bicester</w:t>
      </w:r>
      <w:r>
        <w:t>/Oxford</w:t>
      </w:r>
      <w:r w:rsidR="006206A8">
        <w:t xml:space="preserve"> is disappointing. Parking in the residential roads around the station remains an issue, and the MKCC Parking Options Survey is currently in progress. All day parking at the station is £7, and the parking on-site is underutilised.</w:t>
      </w:r>
    </w:p>
    <w:p w14:paraId="0C085A16" w14:textId="44F6104C" w:rsidR="00EF6617" w:rsidRDefault="00CC4066" w:rsidP="00F13855">
      <w:pPr>
        <w:spacing w:after="0" w:line="240" w:lineRule="auto"/>
        <w:jc w:val="both"/>
        <w:rPr>
          <w:b/>
        </w:rPr>
      </w:pPr>
      <w:r>
        <w:rPr>
          <w:b/>
        </w:rPr>
        <w:t>Town Deal</w:t>
      </w:r>
      <w:r w:rsidR="006F05AB">
        <w:rPr>
          <w:b/>
        </w:rPr>
        <w:t xml:space="preserve"> </w:t>
      </w:r>
      <w:r w:rsidR="00890EBC">
        <w:rPr>
          <w:b/>
        </w:rPr>
        <w:t>U</w:t>
      </w:r>
      <w:r w:rsidR="006F05AB">
        <w:rPr>
          <w:b/>
        </w:rPr>
        <w:t>pdate</w:t>
      </w:r>
      <w:r w:rsidR="00A67D50">
        <w:rPr>
          <w:b/>
        </w:rPr>
        <w:t xml:space="preserve"> – Darrel Canvin</w:t>
      </w:r>
      <w:r w:rsidR="00890EBC">
        <w:rPr>
          <w:b/>
        </w:rPr>
        <w:t xml:space="preserve"> (DC)</w:t>
      </w:r>
    </w:p>
    <w:p w14:paraId="3774B36B" w14:textId="22639B41" w:rsidR="00EF6617" w:rsidRDefault="00CC4066" w:rsidP="00F13855">
      <w:pPr>
        <w:spacing w:after="0" w:line="240" w:lineRule="auto"/>
        <w:jc w:val="both"/>
      </w:pPr>
      <w:r>
        <w:t>Bletchley feels as if it has been overlooked, despite the growth of the new City of Milton Keynes</w:t>
      </w:r>
      <w:r w:rsidR="00890EBC">
        <w:t>.</w:t>
      </w:r>
    </w:p>
    <w:p w14:paraId="7F6ECEE6" w14:textId="772DB22D" w:rsidR="00890EBC" w:rsidRDefault="00CC4066" w:rsidP="00F13855">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CE57D1">
        <w:rPr>
          <w:rFonts w:asciiTheme="minorHAnsi" w:eastAsiaTheme="minorHAnsi" w:hAnsiTheme="minorHAnsi" w:cstheme="minorBidi"/>
          <w:sz w:val="22"/>
          <w:szCs w:val="22"/>
          <w:lang w:eastAsia="en-US"/>
        </w:rPr>
        <w:t xml:space="preserve">However, the Town Deal program, </w:t>
      </w:r>
      <w:r w:rsidR="00E15027" w:rsidRPr="00CE57D1">
        <w:rPr>
          <w:rFonts w:asciiTheme="minorHAnsi" w:eastAsiaTheme="minorHAnsi" w:hAnsiTheme="minorHAnsi" w:cstheme="minorBidi"/>
          <w:sz w:val="22"/>
          <w:szCs w:val="22"/>
          <w:lang w:eastAsia="en-US"/>
        </w:rPr>
        <w:t>funded by £22.7</w:t>
      </w:r>
      <w:r w:rsidRPr="00CE57D1">
        <w:rPr>
          <w:rFonts w:asciiTheme="minorHAnsi" w:eastAsiaTheme="minorHAnsi" w:hAnsiTheme="minorHAnsi" w:cstheme="minorBidi"/>
          <w:sz w:val="22"/>
          <w:szCs w:val="22"/>
          <w:lang w:eastAsia="en-US"/>
        </w:rPr>
        <w:t xml:space="preserve">m of government funding awarded in 2020, is taking shape. Several projects have </w:t>
      </w:r>
      <w:r w:rsidR="009D3109" w:rsidRPr="00CE57D1">
        <w:rPr>
          <w:rFonts w:asciiTheme="minorHAnsi" w:eastAsiaTheme="minorHAnsi" w:hAnsiTheme="minorHAnsi" w:cstheme="minorBidi"/>
          <w:sz w:val="22"/>
          <w:szCs w:val="22"/>
          <w:lang w:eastAsia="en-US"/>
        </w:rPr>
        <w:t xml:space="preserve">already </w:t>
      </w:r>
      <w:r w:rsidRPr="00CE57D1">
        <w:rPr>
          <w:rFonts w:asciiTheme="minorHAnsi" w:eastAsiaTheme="minorHAnsi" w:hAnsiTheme="minorHAnsi" w:cstheme="minorBidi"/>
          <w:sz w:val="22"/>
          <w:szCs w:val="22"/>
          <w:lang w:eastAsia="en-US"/>
        </w:rPr>
        <w:t xml:space="preserve">been delivered, and the </w:t>
      </w:r>
      <w:r w:rsidR="009D3109" w:rsidRPr="00CE57D1">
        <w:rPr>
          <w:rFonts w:asciiTheme="minorHAnsi" w:eastAsiaTheme="minorHAnsi" w:hAnsiTheme="minorHAnsi" w:cstheme="minorBidi"/>
          <w:sz w:val="22"/>
          <w:szCs w:val="22"/>
          <w:lang w:eastAsia="en-US"/>
        </w:rPr>
        <w:t>improvements to Bletchley Town Centre/</w:t>
      </w:r>
      <w:r w:rsidR="00CF6F08" w:rsidRPr="00CE57D1">
        <w:rPr>
          <w:rFonts w:asciiTheme="minorHAnsi" w:eastAsiaTheme="minorHAnsi" w:hAnsiTheme="minorHAnsi" w:cstheme="minorBidi"/>
          <w:sz w:val="22"/>
          <w:szCs w:val="22"/>
          <w:lang w:eastAsia="en-US"/>
        </w:rPr>
        <w:t>Brunel/</w:t>
      </w:r>
      <w:r w:rsidR="009D3109" w:rsidRPr="00CE57D1">
        <w:rPr>
          <w:rFonts w:asciiTheme="minorHAnsi" w:eastAsiaTheme="minorHAnsi" w:hAnsiTheme="minorHAnsi" w:cstheme="minorBidi"/>
          <w:sz w:val="22"/>
          <w:szCs w:val="22"/>
          <w:lang w:eastAsia="en-US"/>
        </w:rPr>
        <w:t>Queensway are now starting to take shape.</w:t>
      </w:r>
      <w:r w:rsidR="003259A5" w:rsidRPr="00CE57D1">
        <w:rPr>
          <w:rFonts w:asciiTheme="minorHAnsi" w:eastAsiaTheme="minorHAnsi" w:hAnsiTheme="minorHAnsi" w:cstheme="minorBidi"/>
          <w:sz w:val="22"/>
          <w:szCs w:val="22"/>
          <w:lang w:eastAsia="en-US"/>
        </w:rPr>
        <w:t xml:space="preserve"> Community engagement has been greatly improved since Darrel and Sam joined the Town Deal </w:t>
      </w:r>
      <w:r w:rsidR="00890EBC">
        <w:rPr>
          <w:rFonts w:asciiTheme="minorHAnsi" w:eastAsiaTheme="minorHAnsi" w:hAnsiTheme="minorHAnsi" w:cstheme="minorBidi"/>
          <w:sz w:val="22"/>
          <w:szCs w:val="22"/>
          <w:lang w:eastAsia="en-US"/>
        </w:rPr>
        <w:t>T</w:t>
      </w:r>
      <w:r w:rsidR="003259A5" w:rsidRPr="00CE57D1">
        <w:rPr>
          <w:rFonts w:asciiTheme="minorHAnsi" w:eastAsiaTheme="minorHAnsi" w:hAnsiTheme="minorHAnsi" w:cstheme="minorBidi"/>
          <w:sz w:val="22"/>
          <w:szCs w:val="22"/>
          <w:lang w:eastAsia="en-US"/>
        </w:rPr>
        <w:t>eam.</w:t>
      </w:r>
      <w:r w:rsidR="00CE57D1" w:rsidRPr="00CE57D1">
        <w:rPr>
          <w:rFonts w:asciiTheme="minorHAnsi" w:eastAsiaTheme="minorHAnsi" w:hAnsiTheme="minorHAnsi" w:cstheme="minorBidi"/>
          <w:sz w:val="22"/>
          <w:szCs w:val="22"/>
          <w:lang w:eastAsia="en-US"/>
        </w:rPr>
        <w:t xml:space="preserve"> </w:t>
      </w:r>
    </w:p>
    <w:p w14:paraId="168F2CFC" w14:textId="77777777" w:rsidR="00890EBC" w:rsidRDefault="00890EBC" w:rsidP="00F13855">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166A34C4" w14:textId="2AB02A45" w:rsidR="00CC4066" w:rsidRDefault="00890EBC" w:rsidP="00F13855">
      <w:pPr>
        <w:pStyle w:val="paragraph"/>
        <w:spacing w:before="0" w:beforeAutospacing="0" w:after="0" w:afterAutospacing="0"/>
        <w:jc w:val="both"/>
        <w:textAlignment w:val="baseline"/>
      </w:pPr>
      <w:r w:rsidRPr="00890EBC">
        <w:rPr>
          <w:rFonts w:asciiTheme="minorHAnsi" w:eastAsiaTheme="minorHAnsi" w:hAnsiTheme="minorHAnsi" w:cstheme="minorBidi"/>
          <w:b/>
          <w:bCs/>
          <w:sz w:val="22"/>
          <w:szCs w:val="22"/>
          <w:lang w:eastAsia="en-US"/>
        </w:rPr>
        <w:t>DC</w:t>
      </w:r>
      <w:r w:rsidR="00CE57D1" w:rsidRPr="00CE57D1">
        <w:rPr>
          <w:rFonts w:asciiTheme="minorHAnsi" w:eastAsiaTheme="minorHAnsi" w:hAnsiTheme="minorHAnsi" w:cstheme="minorBidi"/>
          <w:sz w:val="22"/>
          <w:szCs w:val="22"/>
          <w:lang w:eastAsia="en-US"/>
        </w:rPr>
        <w:t xml:space="preserve"> also referred to other regeneration initiatives, including the Lakes Estate, the Leisure Centre and the Blue Lagoon Redways. </w:t>
      </w:r>
      <w:r w:rsidR="00CE57D1" w:rsidRPr="007807AE">
        <w:rPr>
          <w:rFonts w:asciiTheme="minorHAnsi" w:eastAsiaTheme="minorHAnsi" w:hAnsiTheme="minorHAnsi" w:cstheme="minorBidi"/>
          <w:sz w:val="22"/>
          <w:szCs w:val="22"/>
          <w:lang w:eastAsia="en-US"/>
        </w:rPr>
        <w:t>The</w:t>
      </w:r>
      <w:r>
        <w:rPr>
          <w:rFonts w:asciiTheme="minorHAnsi" w:eastAsiaTheme="minorHAnsi" w:hAnsiTheme="minorHAnsi" w:cstheme="minorBidi"/>
          <w:sz w:val="22"/>
          <w:szCs w:val="22"/>
          <w:lang w:eastAsia="en-US"/>
        </w:rPr>
        <w:t xml:space="preserve"> City</w:t>
      </w:r>
      <w:r w:rsidR="00CE57D1" w:rsidRPr="007807AE">
        <w:rPr>
          <w:rFonts w:asciiTheme="minorHAnsi" w:eastAsiaTheme="minorHAnsi" w:hAnsiTheme="minorHAnsi" w:cstheme="minorBidi"/>
          <w:sz w:val="22"/>
          <w:szCs w:val="22"/>
          <w:lang w:eastAsia="en-US"/>
        </w:rPr>
        <w:t xml:space="preserve"> Council recognises the importance of an anchor business in creating long</w:t>
      </w:r>
      <w:r>
        <w:rPr>
          <w:rFonts w:asciiTheme="minorHAnsi" w:eastAsiaTheme="minorHAnsi" w:hAnsiTheme="minorHAnsi" w:cstheme="minorBidi"/>
          <w:sz w:val="22"/>
          <w:szCs w:val="22"/>
          <w:lang w:eastAsia="en-US"/>
        </w:rPr>
        <w:t>-</w:t>
      </w:r>
      <w:r w:rsidR="00CE57D1" w:rsidRPr="007807AE">
        <w:rPr>
          <w:rFonts w:asciiTheme="minorHAnsi" w:eastAsiaTheme="minorHAnsi" w:hAnsiTheme="minorHAnsi" w:cstheme="minorBidi"/>
          <w:sz w:val="22"/>
          <w:szCs w:val="22"/>
          <w:lang w:eastAsia="en-US"/>
        </w:rPr>
        <w:t>term footfall, confidence and</w:t>
      </w:r>
      <w:r>
        <w:rPr>
          <w:rFonts w:asciiTheme="minorHAnsi" w:eastAsiaTheme="minorHAnsi" w:hAnsiTheme="minorHAnsi" w:cstheme="minorBidi"/>
          <w:sz w:val="22"/>
          <w:szCs w:val="22"/>
          <w:lang w:eastAsia="en-US"/>
        </w:rPr>
        <w:t xml:space="preserve"> </w:t>
      </w:r>
      <w:r w:rsidR="00CE57D1" w:rsidRPr="007807AE">
        <w:rPr>
          <w:rFonts w:asciiTheme="minorHAnsi" w:eastAsiaTheme="minorHAnsi" w:hAnsiTheme="minorHAnsi" w:cstheme="minorBidi"/>
          <w:sz w:val="22"/>
          <w:szCs w:val="22"/>
          <w:lang w:eastAsia="en-US"/>
        </w:rPr>
        <w:t>economic stability in Central Bletchley</w:t>
      </w:r>
      <w:r>
        <w:rPr>
          <w:rFonts w:asciiTheme="minorHAnsi" w:eastAsiaTheme="minorHAnsi" w:hAnsiTheme="minorHAnsi" w:cstheme="minorBidi"/>
          <w:sz w:val="22"/>
          <w:szCs w:val="22"/>
          <w:lang w:eastAsia="en-US"/>
        </w:rPr>
        <w:t>. S</w:t>
      </w:r>
      <w:r w:rsidR="00CE57D1" w:rsidRPr="007807AE">
        <w:rPr>
          <w:rFonts w:asciiTheme="minorHAnsi" w:eastAsiaTheme="minorHAnsi" w:hAnsiTheme="minorHAnsi" w:cstheme="minorBidi"/>
          <w:sz w:val="22"/>
          <w:szCs w:val="22"/>
          <w:lang w:eastAsia="en-US"/>
        </w:rPr>
        <w:t>ecuring this forms a core part of the Brunel Centre redevelopment strategy, which is being taken forward with Milton Keynes Development Partnership (MKDP). The redevelopment brief for the site already sets out a </w:t>
      </w:r>
      <w:r w:rsidRPr="007807AE">
        <w:rPr>
          <w:rFonts w:asciiTheme="minorHAnsi" w:eastAsiaTheme="minorHAnsi" w:hAnsiTheme="minorHAnsi" w:cstheme="minorBidi"/>
          <w:sz w:val="22"/>
          <w:szCs w:val="22"/>
          <w:lang w:eastAsia="en-US"/>
        </w:rPr>
        <w:t>mixed</w:t>
      </w:r>
      <w:r>
        <w:rPr>
          <w:rFonts w:asciiTheme="minorHAnsi" w:eastAsiaTheme="minorHAnsi" w:hAnsiTheme="minorHAnsi" w:cstheme="minorBidi"/>
          <w:sz w:val="22"/>
          <w:szCs w:val="22"/>
          <w:lang w:eastAsia="en-US"/>
        </w:rPr>
        <w:t>-use</w:t>
      </w:r>
      <w:r w:rsidR="00CE57D1" w:rsidRPr="007807AE">
        <w:rPr>
          <w:rFonts w:asciiTheme="minorHAnsi" w:eastAsiaTheme="minorHAnsi" w:hAnsiTheme="minorHAnsi" w:cstheme="minorBidi"/>
          <w:sz w:val="22"/>
          <w:szCs w:val="22"/>
          <w:lang w:eastAsia="en-US"/>
        </w:rPr>
        <w:t> vision, including housing, leisure and retail, and positions the scheme to accommodate a major commercial anchor, such as a supermarket or comparable large</w:t>
      </w:r>
      <w:r w:rsidR="007D2194">
        <w:rPr>
          <w:rFonts w:asciiTheme="minorHAnsi" w:eastAsiaTheme="minorHAnsi" w:hAnsiTheme="minorHAnsi" w:cstheme="minorBidi"/>
          <w:sz w:val="22"/>
          <w:szCs w:val="22"/>
          <w:lang w:eastAsia="en-US"/>
        </w:rPr>
        <w:t xml:space="preserve"> </w:t>
      </w:r>
      <w:r w:rsidR="00CE57D1" w:rsidRPr="007807AE">
        <w:rPr>
          <w:rFonts w:asciiTheme="minorHAnsi" w:eastAsiaTheme="minorHAnsi" w:hAnsiTheme="minorHAnsi" w:cstheme="minorBidi"/>
          <w:sz w:val="22"/>
          <w:szCs w:val="22"/>
          <w:lang w:eastAsia="en-US"/>
        </w:rPr>
        <w:t>format retailer.  </w:t>
      </w:r>
      <w:r w:rsidR="00CE57D1" w:rsidRPr="004777C0">
        <w:rPr>
          <w:rFonts w:asciiTheme="minorHAnsi" w:hAnsiTheme="minorHAnsi" w:cstheme="minorHAnsi"/>
          <w:sz w:val="22"/>
          <w:szCs w:val="22"/>
        </w:rPr>
        <w:t xml:space="preserve">This is supported by strategic policy in the </w:t>
      </w:r>
      <w:r w:rsidRPr="004777C0">
        <w:rPr>
          <w:rFonts w:asciiTheme="minorHAnsi" w:hAnsiTheme="minorHAnsi" w:cstheme="minorHAnsi"/>
          <w:sz w:val="22"/>
          <w:szCs w:val="22"/>
        </w:rPr>
        <w:t xml:space="preserve">MK </w:t>
      </w:r>
      <w:r w:rsidR="00CE57D1" w:rsidRPr="004777C0">
        <w:rPr>
          <w:rFonts w:asciiTheme="minorHAnsi" w:hAnsiTheme="minorHAnsi" w:cstheme="minorHAnsi"/>
          <w:sz w:val="22"/>
          <w:szCs w:val="22"/>
        </w:rPr>
        <w:t>City Plan</w:t>
      </w:r>
      <w:r w:rsidRPr="004777C0">
        <w:rPr>
          <w:rFonts w:asciiTheme="minorHAnsi" w:hAnsiTheme="minorHAnsi" w:cstheme="minorHAnsi"/>
          <w:sz w:val="22"/>
          <w:szCs w:val="22"/>
        </w:rPr>
        <w:t xml:space="preserve"> 2050</w:t>
      </w:r>
      <w:r w:rsidR="00CE57D1" w:rsidRPr="004777C0">
        <w:rPr>
          <w:rFonts w:asciiTheme="minorHAnsi" w:hAnsiTheme="minorHAnsi" w:cstheme="minorHAnsi"/>
          <w:sz w:val="22"/>
          <w:szCs w:val="22"/>
        </w:rPr>
        <w:t xml:space="preserve"> (Policy CB1), which safeguards the Brunel Centre redevelopment and allows for a supermarket</w:t>
      </w:r>
      <w:r w:rsidR="007807AE" w:rsidRPr="004777C0">
        <w:rPr>
          <w:rFonts w:asciiTheme="minorHAnsi" w:hAnsiTheme="minorHAnsi" w:cstheme="minorHAnsi"/>
          <w:sz w:val="22"/>
          <w:szCs w:val="22"/>
        </w:rPr>
        <w:t xml:space="preserve"> </w:t>
      </w:r>
      <w:r w:rsidR="00CE57D1" w:rsidRPr="004777C0">
        <w:rPr>
          <w:rFonts w:asciiTheme="minorHAnsi" w:hAnsiTheme="minorHAnsi" w:cstheme="minorHAnsi"/>
          <w:sz w:val="22"/>
          <w:szCs w:val="22"/>
        </w:rPr>
        <w:t>scale unit as part of the scheme. Alongside this, MKDP and the </w:t>
      </w:r>
      <w:r w:rsidRPr="004777C0">
        <w:rPr>
          <w:rFonts w:asciiTheme="minorHAnsi" w:hAnsiTheme="minorHAnsi" w:cstheme="minorHAnsi"/>
          <w:sz w:val="22"/>
          <w:szCs w:val="22"/>
        </w:rPr>
        <w:t>C</w:t>
      </w:r>
      <w:r w:rsidR="00CE57D1" w:rsidRPr="004777C0">
        <w:rPr>
          <w:rFonts w:asciiTheme="minorHAnsi" w:hAnsiTheme="minorHAnsi" w:cstheme="minorHAnsi"/>
          <w:sz w:val="22"/>
          <w:szCs w:val="22"/>
        </w:rPr>
        <w:t xml:space="preserve">ity </w:t>
      </w:r>
      <w:r w:rsidRPr="004777C0">
        <w:rPr>
          <w:rFonts w:asciiTheme="minorHAnsi" w:hAnsiTheme="minorHAnsi" w:cstheme="minorHAnsi"/>
          <w:sz w:val="22"/>
          <w:szCs w:val="22"/>
        </w:rPr>
        <w:t>C</w:t>
      </w:r>
      <w:r w:rsidR="00CE57D1" w:rsidRPr="004777C0">
        <w:rPr>
          <w:rFonts w:asciiTheme="minorHAnsi" w:hAnsiTheme="minorHAnsi" w:cstheme="minorHAnsi"/>
          <w:sz w:val="22"/>
          <w:szCs w:val="22"/>
        </w:rPr>
        <w:t xml:space="preserve">ouncil are progressing developer procurement, land assembly and the master planning process, with stakeholders already engaged in shaping the overall offer.  Securing an anchor business will follow once the redevelopment partner is formally </w:t>
      </w:r>
      <w:r w:rsidR="00CE57D1" w:rsidRPr="00941502">
        <w:rPr>
          <w:rFonts w:asciiTheme="minorHAnsi" w:hAnsiTheme="minorHAnsi" w:cstheme="minorHAnsi"/>
          <w:sz w:val="22"/>
          <w:szCs w:val="22"/>
        </w:rPr>
        <w:t>appointed. At that point, the development team will take the scheme to market, with the scale, layout and commercial positioning designed specifically to attract a higher</w:t>
      </w:r>
      <w:r w:rsidR="007D2194" w:rsidRPr="00941502">
        <w:rPr>
          <w:rFonts w:asciiTheme="minorHAnsi" w:hAnsiTheme="minorHAnsi" w:cstheme="minorHAnsi"/>
          <w:sz w:val="22"/>
          <w:szCs w:val="22"/>
        </w:rPr>
        <w:t xml:space="preserve"> </w:t>
      </w:r>
      <w:r w:rsidR="00CE57D1" w:rsidRPr="00941502">
        <w:rPr>
          <w:rFonts w:asciiTheme="minorHAnsi" w:hAnsiTheme="minorHAnsi" w:cstheme="minorHAnsi"/>
          <w:sz w:val="22"/>
          <w:szCs w:val="22"/>
        </w:rPr>
        <w:t xml:space="preserve">profile occupier. This is standard </w:t>
      </w:r>
      <w:r w:rsidR="00CE57D1" w:rsidRPr="00941502">
        <w:rPr>
          <w:rFonts w:asciiTheme="minorHAnsi" w:hAnsiTheme="minorHAnsi" w:cstheme="minorHAnsi"/>
          <w:sz w:val="22"/>
          <w:szCs w:val="22"/>
        </w:rPr>
        <w:lastRenderedPageBreak/>
        <w:t>practice: anchor tenants typically commit once the development parameters, layout and timelines are firmed up, rather than at the early planning stage. </w:t>
      </w:r>
      <w:r w:rsidRPr="00941502">
        <w:rPr>
          <w:rFonts w:asciiTheme="minorHAnsi" w:hAnsiTheme="minorHAnsi" w:cstheme="minorHAnsi"/>
          <w:sz w:val="22"/>
          <w:szCs w:val="22"/>
        </w:rPr>
        <w:t>To view</w:t>
      </w:r>
      <w:r w:rsidRPr="004777C0">
        <w:rPr>
          <w:rFonts w:asciiTheme="minorHAnsi" w:hAnsiTheme="minorHAnsi" w:cstheme="minorHAnsi"/>
          <w:sz w:val="22"/>
          <w:szCs w:val="22"/>
        </w:rPr>
        <w:t xml:space="preserve"> the presentation, please go </w:t>
      </w:r>
      <w:r w:rsidRPr="004777C0">
        <w:rPr>
          <w:rFonts w:asciiTheme="minorHAnsi" w:hAnsiTheme="minorHAnsi" w:cstheme="minorHAnsi"/>
          <w:color w:val="EE0000"/>
          <w:sz w:val="22"/>
          <w:szCs w:val="22"/>
        </w:rPr>
        <w:t>to</w:t>
      </w:r>
      <w:r w:rsidR="00415EBC" w:rsidRPr="004777C0">
        <w:rPr>
          <w:rFonts w:asciiTheme="minorHAnsi" w:hAnsiTheme="minorHAnsi" w:cstheme="minorHAnsi"/>
          <w:color w:val="EE0000"/>
          <w:sz w:val="22"/>
          <w:szCs w:val="22"/>
        </w:rPr>
        <w:t xml:space="preserve"> xx</w:t>
      </w:r>
    </w:p>
    <w:p w14:paraId="0376F4A9" w14:textId="77777777" w:rsidR="009D3109" w:rsidRDefault="009D3109" w:rsidP="00F13855">
      <w:pPr>
        <w:spacing w:after="0" w:line="240" w:lineRule="auto"/>
      </w:pPr>
    </w:p>
    <w:p w14:paraId="6F0EF7AF" w14:textId="77777777" w:rsidR="004C33A3" w:rsidRPr="004C33A3" w:rsidRDefault="006F05AB" w:rsidP="00F13855">
      <w:pPr>
        <w:spacing w:line="240" w:lineRule="auto"/>
        <w:rPr>
          <w:b/>
        </w:rPr>
      </w:pPr>
      <w:r>
        <w:rPr>
          <w:b/>
        </w:rPr>
        <w:t>Bletchley Investment Task Force</w:t>
      </w:r>
      <w:r w:rsidR="004C33A3" w:rsidRPr="004C33A3">
        <w:rPr>
          <w:b/>
        </w:rPr>
        <w:t xml:space="preserve"> and Station Eastern Entrance – Callum Anderson (MP for Buckingham and Bletchley)</w:t>
      </w:r>
    </w:p>
    <w:p w14:paraId="50B9821C" w14:textId="63BBAFD8" w:rsidR="00846295" w:rsidRDefault="006F05AB" w:rsidP="000C5C89">
      <w:pPr>
        <w:spacing w:after="0" w:line="240" w:lineRule="auto"/>
        <w:rPr>
          <w:color w:val="0070C0"/>
        </w:rPr>
      </w:pPr>
      <w:r>
        <w:t xml:space="preserve">The </w:t>
      </w:r>
      <w:r w:rsidR="008D7E9A">
        <w:t>T</w:t>
      </w:r>
      <w:r>
        <w:t xml:space="preserve">ask </w:t>
      </w:r>
      <w:r w:rsidR="008D7E9A">
        <w:t>F</w:t>
      </w:r>
      <w:r>
        <w:t>orce, launched in May 2025, seeks to unlock new economic opportunities in Bletchley and Fenny Stratford by bringing together influential local, national and global organisations that operate in the area. MKCC’s strategy for</w:t>
      </w:r>
      <w:r w:rsidR="00B36CFB">
        <w:t xml:space="preserve"> period to</w:t>
      </w:r>
      <w:r>
        <w:t xml:space="preserve"> 20</w:t>
      </w:r>
      <w:r w:rsidR="00B36CFB">
        <w:t>50</w:t>
      </w:r>
      <w:r>
        <w:t xml:space="preserve"> sets out opportunity for Bletchley to become a significant technology hub. More information can be found </w:t>
      </w:r>
      <w:r w:rsidR="00402A46">
        <w:t xml:space="preserve">at </w:t>
      </w:r>
      <w:hyperlink r:id="rId7" w:history="1">
        <w:r w:rsidR="00402A46" w:rsidRPr="0032133F">
          <w:rPr>
            <w:rStyle w:val="Hyperlink"/>
          </w:rPr>
          <w:t>https://www.callumanderson.org.uk</w:t>
        </w:r>
      </w:hyperlink>
      <w:r w:rsidR="00402A46">
        <w:rPr>
          <w:color w:val="EE0000"/>
        </w:rPr>
        <w:t xml:space="preserve">. </w:t>
      </w:r>
      <w:r w:rsidR="00846295">
        <w:t>Callum has raised a petition for the Eastern Entrance</w:t>
      </w:r>
      <w:r w:rsidR="009D2AAE">
        <w:t xml:space="preserve"> to demonstrate support and secure funding. </w:t>
      </w:r>
      <w:r w:rsidR="00680C87">
        <w:t>To sign the petition, please complete</w:t>
      </w:r>
      <w:r w:rsidR="000C5C89">
        <w:t xml:space="preserve"> the non-political</w:t>
      </w:r>
      <w:r w:rsidR="00680C87">
        <w:t xml:space="preserve"> </w:t>
      </w:r>
      <w:r w:rsidR="00680C87" w:rsidRPr="00680C87">
        <w:rPr>
          <w:b/>
          <w:bCs/>
        </w:rPr>
        <w:t>page 1 only</w:t>
      </w:r>
      <w:r w:rsidR="00680C87">
        <w:t xml:space="preserve"> at</w:t>
      </w:r>
      <w:r w:rsidR="009D2AAE">
        <w:t xml:space="preserve"> </w:t>
      </w:r>
      <w:hyperlink r:id="rId8" w:history="1">
        <w:r w:rsidR="00680C87" w:rsidRPr="0032133F">
          <w:rPr>
            <w:rStyle w:val="Hyperlink"/>
          </w:rPr>
          <w:t>https://survey.labour.org.uk/bletchleyeasternentrance</w:t>
        </w:r>
      </w:hyperlink>
    </w:p>
    <w:p w14:paraId="2DB42BED" w14:textId="77777777" w:rsidR="001C79D6" w:rsidRPr="00846295" w:rsidRDefault="001C79D6" w:rsidP="00F13855">
      <w:pPr>
        <w:spacing w:after="0" w:line="240" w:lineRule="auto"/>
      </w:pPr>
    </w:p>
    <w:p w14:paraId="7405E495" w14:textId="0465CA79" w:rsidR="00515632" w:rsidRDefault="00A67D50" w:rsidP="00F13855">
      <w:pPr>
        <w:spacing w:after="0" w:line="240" w:lineRule="auto"/>
        <w:rPr>
          <w:b/>
        </w:rPr>
      </w:pPr>
      <w:r w:rsidRPr="00A67D50">
        <w:rPr>
          <w:b/>
        </w:rPr>
        <w:t>Hello Bletchley - Nick Ryan</w:t>
      </w:r>
      <w:r w:rsidR="0038780B">
        <w:rPr>
          <w:b/>
        </w:rPr>
        <w:t xml:space="preserve"> (NR)</w:t>
      </w:r>
      <w:r w:rsidRPr="00A67D50">
        <w:rPr>
          <w:b/>
        </w:rPr>
        <w:t xml:space="preserve"> </w:t>
      </w:r>
    </w:p>
    <w:p w14:paraId="41F0E6EC" w14:textId="36B087EA" w:rsidR="009F2148" w:rsidRDefault="0038780B" w:rsidP="000C5C89">
      <w:pPr>
        <w:spacing w:after="0" w:line="240" w:lineRule="auto"/>
      </w:pPr>
      <w:r>
        <w:t>Following a rigorous selection process,</w:t>
      </w:r>
      <w:r w:rsidRPr="0038780B">
        <w:rPr>
          <w:b/>
          <w:bCs/>
        </w:rPr>
        <w:t xml:space="preserve"> NR</w:t>
      </w:r>
      <w:r w:rsidR="00A67D50" w:rsidRPr="0038780B">
        <w:rPr>
          <w:b/>
          <w:bCs/>
        </w:rPr>
        <w:t xml:space="preserve"> </w:t>
      </w:r>
      <w:r w:rsidR="00EA7C9E">
        <w:t>was</w:t>
      </w:r>
      <w:r w:rsidR="00A67D50" w:rsidRPr="00A67D50">
        <w:t xml:space="preserve"> commissioned</w:t>
      </w:r>
      <w:r w:rsidR="00EA7C9E">
        <w:t xml:space="preserve"> by the City Council</w:t>
      </w:r>
      <w:r w:rsidR="00A67D50">
        <w:t xml:space="preserve"> to create a tribute to Alan Turing which will be situated </w:t>
      </w:r>
      <w:r w:rsidR="0004033D">
        <w:t xml:space="preserve">at the gateway to Bletchley </w:t>
      </w:r>
      <w:r>
        <w:t>T</w:t>
      </w:r>
      <w:r w:rsidR="0004033D">
        <w:t xml:space="preserve">own </w:t>
      </w:r>
      <w:r>
        <w:t>C</w:t>
      </w:r>
      <w:r w:rsidR="0004033D">
        <w:t xml:space="preserve">entre (opposite the </w:t>
      </w:r>
      <w:r>
        <w:t>proposed</w:t>
      </w:r>
      <w:r w:rsidR="0004033D">
        <w:t xml:space="preserve"> station eastern entrance). Local people and groups are be</w:t>
      </w:r>
      <w:r>
        <w:t>ing</w:t>
      </w:r>
      <w:r w:rsidR="0004033D">
        <w:t xml:space="preserve"> ‘interviewed’ by a machine (A1) which is inspired by Turing’s work. This innovative ‘sculpture’ will be shaped by the voices, stories, and memories of those people.</w:t>
      </w:r>
      <w:r>
        <w:t xml:space="preserve"> </w:t>
      </w:r>
      <w:r w:rsidR="0004033D">
        <w:t xml:space="preserve">For more information, and/or to get involved visit  </w:t>
      </w:r>
      <w:hyperlink r:id="rId9" w:history="1">
        <w:r w:rsidRPr="0032133F">
          <w:rPr>
            <w:rStyle w:val="Hyperlink"/>
          </w:rPr>
          <w:t>https://hellobletchley.com</w:t>
        </w:r>
      </w:hyperlink>
    </w:p>
    <w:p w14:paraId="51D7BA42" w14:textId="77777777" w:rsidR="00A67D50" w:rsidRDefault="00A67D50" w:rsidP="00F13855">
      <w:pPr>
        <w:spacing w:after="0" w:line="240" w:lineRule="auto"/>
      </w:pPr>
    </w:p>
    <w:p w14:paraId="5C115D9A" w14:textId="24D4B292" w:rsidR="00A67D50" w:rsidRPr="00A14F1C" w:rsidRDefault="00A14F1C" w:rsidP="00F13855">
      <w:pPr>
        <w:spacing w:after="0" w:line="240" w:lineRule="auto"/>
        <w:rPr>
          <w:b/>
        </w:rPr>
      </w:pPr>
      <w:r w:rsidRPr="00A14F1C">
        <w:rPr>
          <w:b/>
        </w:rPr>
        <w:t xml:space="preserve">Bletchley Park update – Iain Standen </w:t>
      </w:r>
      <w:r w:rsidR="000646E3">
        <w:rPr>
          <w:b/>
        </w:rPr>
        <w:t>(</w:t>
      </w:r>
      <w:r w:rsidR="00EA7C9E">
        <w:rPr>
          <w:b/>
        </w:rPr>
        <w:t xml:space="preserve">IS, </w:t>
      </w:r>
      <w:r w:rsidRPr="00A14F1C">
        <w:rPr>
          <w:b/>
        </w:rPr>
        <w:t>CEO of Bletchley Park</w:t>
      </w:r>
      <w:r w:rsidR="000646E3">
        <w:rPr>
          <w:b/>
        </w:rPr>
        <w:t>)</w:t>
      </w:r>
    </w:p>
    <w:p w14:paraId="2140BECE" w14:textId="15F6073E" w:rsidR="00401C2D" w:rsidRDefault="00A14F1C" w:rsidP="00F13855">
      <w:pPr>
        <w:spacing w:after="0" w:line="240" w:lineRule="auto"/>
      </w:pPr>
      <w:r>
        <w:t>Bletchley Park continues to be a major tourist attraction in the area</w:t>
      </w:r>
      <w:r w:rsidR="00EA7C9E">
        <w:t xml:space="preserve"> by</w:t>
      </w:r>
      <w:r>
        <w:t xml:space="preserve"> engaging and educating people from all over the world. </w:t>
      </w:r>
      <w:r w:rsidR="00401C2D">
        <w:t>Block B is undergoing renovation and will house two new exhibitions in the future.</w:t>
      </w:r>
      <w:r w:rsidR="00401C2D" w:rsidRPr="00EA7C9E">
        <w:rPr>
          <w:b/>
          <w:bCs/>
        </w:rPr>
        <w:t xml:space="preserve"> </w:t>
      </w:r>
      <w:r w:rsidR="009C7E52" w:rsidRPr="00EA7C9E">
        <w:rPr>
          <w:b/>
          <w:bCs/>
        </w:rPr>
        <w:t>I</w:t>
      </w:r>
      <w:r w:rsidR="00EA7C9E" w:rsidRPr="00EA7C9E">
        <w:rPr>
          <w:b/>
          <w:bCs/>
        </w:rPr>
        <w:t>S</w:t>
      </w:r>
      <w:r w:rsidR="009C7E52">
        <w:t xml:space="preserve"> suggested that not only will Bletchley be at the centre of the Ox</w:t>
      </w:r>
      <w:r w:rsidR="0038780B">
        <w:t>ford/</w:t>
      </w:r>
      <w:r w:rsidR="009C7E52">
        <w:t>Cam</w:t>
      </w:r>
      <w:r w:rsidR="0038780B">
        <w:t>bridge</w:t>
      </w:r>
      <w:r w:rsidR="009C7E52">
        <w:t xml:space="preserve"> Growth Corridor</w:t>
      </w:r>
      <w:r w:rsidR="00401C2D">
        <w:t>,</w:t>
      </w:r>
      <w:r w:rsidR="009C7E52">
        <w:t xml:space="preserve"> but </w:t>
      </w:r>
      <w:r w:rsidR="00401C2D">
        <w:t xml:space="preserve">also a </w:t>
      </w:r>
      <w:r w:rsidR="009C7E52">
        <w:t>par</w:t>
      </w:r>
      <w:r w:rsidR="00401C2D">
        <w:t>t of a major tourism corridor, w</w:t>
      </w:r>
      <w:r w:rsidR="009C7E52">
        <w:t>ith Universal</w:t>
      </w:r>
      <w:r w:rsidR="0038780B">
        <w:t xml:space="preserve"> Studios</w:t>
      </w:r>
      <w:r w:rsidR="009C7E52">
        <w:t>’</w:t>
      </w:r>
      <w:r w:rsidR="00401C2D">
        <w:t xml:space="preserve"> theme park being built in</w:t>
      </w:r>
      <w:r w:rsidR="009C7E52">
        <w:t xml:space="preserve"> Stewartby, and </w:t>
      </w:r>
      <w:r w:rsidR="00401C2D">
        <w:t xml:space="preserve">Puy du Fou (a history-themed attraction) </w:t>
      </w:r>
      <w:r w:rsidR="009C7E52">
        <w:t xml:space="preserve">coming to </w:t>
      </w:r>
      <w:r w:rsidR="000646E3">
        <w:t xml:space="preserve">Bucknell, </w:t>
      </w:r>
      <w:r w:rsidR="009C7E52">
        <w:t>Bicester</w:t>
      </w:r>
      <w:r w:rsidR="0038780B">
        <w:t>.</w:t>
      </w:r>
    </w:p>
    <w:p w14:paraId="7FCE5B38" w14:textId="77777777" w:rsidR="004559B0" w:rsidRDefault="004559B0" w:rsidP="00F13855">
      <w:pPr>
        <w:spacing w:after="0" w:line="240" w:lineRule="auto"/>
      </w:pPr>
    </w:p>
    <w:p w14:paraId="7B995F32" w14:textId="20DA3D7B" w:rsidR="0038780B" w:rsidRDefault="005977A3" w:rsidP="00F13855">
      <w:pPr>
        <w:spacing w:after="0" w:line="240" w:lineRule="auto"/>
        <w:rPr>
          <w:b/>
        </w:rPr>
      </w:pPr>
      <w:r w:rsidRPr="005977A3">
        <w:rPr>
          <w:b/>
        </w:rPr>
        <w:t>BPARA Business</w:t>
      </w:r>
      <w:r w:rsidR="00F13855">
        <w:rPr>
          <w:b/>
        </w:rPr>
        <w:t xml:space="preserve"> Matters</w:t>
      </w:r>
    </w:p>
    <w:p w14:paraId="4462416D" w14:textId="047320C1" w:rsidR="005977A3" w:rsidRDefault="005977A3" w:rsidP="00F13855">
      <w:pPr>
        <w:pStyle w:val="ListParagraph"/>
        <w:numPr>
          <w:ilvl w:val="0"/>
          <w:numId w:val="7"/>
        </w:numPr>
        <w:spacing w:after="0" w:line="240" w:lineRule="auto"/>
        <w:jc w:val="both"/>
      </w:pPr>
      <w:r w:rsidRPr="005977A3">
        <w:t xml:space="preserve">The </w:t>
      </w:r>
      <w:r>
        <w:t xml:space="preserve">2025 </w:t>
      </w:r>
      <w:r w:rsidR="0038780B">
        <w:t>Annual</w:t>
      </w:r>
      <w:r>
        <w:t xml:space="preserve"> Meeting minutes were approved. (Proposed: Leah Attwood, Seconded: Deb Castell)</w:t>
      </w:r>
      <w:r w:rsidR="00FD0E40">
        <w:t>.</w:t>
      </w:r>
    </w:p>
    <w:p w14:paraId="0874CBB1" w14:textId="08CEECA2" w:rsidR="005977A3" w:rsidRDefault="005977A3" w:rsidP="00F13855">
      <w:pPr>
        <w:pStyle w:val="ListParagraph"/>
        <w:numPr>
          <w:ilvl w:val="0"/>
          <w:numId w:val="7"/>
        </w:numPr>
        <w:spacing w:after="0" w:line="240" w:lineRule="auto"/>
        <w:jc w:val="both"/>
      </w:pPr>
      <w:r>
        <w:t xml:space="preserve">The </w:t>
      </w:r>
      <w:r w:rsidR="0038780B">
        <w:t>2024/</w:t>
      </w:r>
      <w:r>
        <w:t xml:space="preserve">2025 Accounts were approved. (Proposed: </w:t>
      </w:r>
      <w:r w:rsidR="001711FF" w:rsidRPr="0031056D">
        <w:t>Kathy Wilson</w:t>
      </w:r>
      <w:r w:rsidRPr="0031056D">
        <w:t xml:space="preserve">, </w:t>
      </w:r>
      <w:r>
        <w:t xml:space="preserve">Seconded: Ben </w:t>
      </w:r>
      <w:r w:rsidR="00FD0E40">
        <w:t>Baxter</w:t>
      </w:r>
      <w:r>
        <w:t>)</w:t>
      </w:r>
      <w:r w:rsidR="0038780B">
        <w:t>. The Accounts f</w:t>
      </w:r>
      <w:r w:rsidR="00FD0E40">
        <w:t>o</w:t>
      </w:r>
      <w:r w:rsidR="0038780B">
        <w:t>r 2025/</w:t>
      </w:r>
      <w:r w:rsidR="00FD0E40">
        <w:t>2</w:t>
      </w:r>
      <w:r w:rsidR="0038780B">
        <w:t>6 will be prepared after the year end on 31 March.</w:t>
      </w:r>
    </w:p>
    <w:p w14:paraId="3BAED2B5" w14:textId="34F061DD" w:rsidR="00FD0E40" w:rsidRDefault="005977A3" w:rsidP="00F13855">
      <w:pPr>
        <w:pStyle w:val="ListParagraph"/>
        <w:numPr>
          <w:ilvl w:val="0"/>
          <w:numId w:val="7"/>
        </w:numPr>
        <w:spacing w:after="0" w:line="240" w:lineRule="auto"/>
        <w:jc w:val="both"/>
      </w:pPr>
      <w:r>
        <w:t>The Chair (Angie Ravn-Aagaard</w:t>
      </w:r>
      <w:r w:rsidR="00FD0E40">
        <w:t>)</w:t>
      </w:r>
      <w:r>
        <w:t xml:space="preserve"> and Secretary </w:t>
      </w:r>
      <w:r w:rsidR="00FD0E40">
        <w:t xml:space="preserve">(Valda Stuckey) </w:t>
      </w:r>
      <w:r>
        <w:t>were re-elected. Proposed</w:t>
      </w:r>
      <w:r w:rsidR="00FD0E40">
        <w:t>:</w:t>
      </w:r>
      <w:r w:rsidR="001711FF" w:rsidRPr="001711FF">
        <w:rPr>
          <w:color w:val="EE0000"/>
        </w:rPr>
        <w:t xml:space="preserve"> </w:t>
      </w:r>
      <w:r w:rsidR="001711FF" w:rsidRPr="0031056D">
        <w:t>Kathy Wilson</w:t>
      </w:r>
      <w:r w:rsidR="00FD0E40" w:rsidRPr="0031056D">
        <w:t xml:space="preserve">, </w:t>
      </w:r>
      <w:r w:rsidR="00FD0E40">
        <w:t xml:space="preserve">Seconded: </w:t>
      </w:r>
      <w:r w:rsidR="00FD0E40" w:rsidRPr="001711FF">
        <w:t xml:space="preserve">Deb Castell. </w:t>
      </w:r>
    </w:p>
    <w:p w14:paraId="1D479DE8" w14:textId="26523B04" w:rsidR="005977A3" w:rsidRDefault="005977A3" w:rsidP="00F13855">
      <w:pPr>
        <w:pStyle w:val="ListParagraph"/>
        <w:numPr>
          <w:ilvl w:val="0"/>
          <w:numId w:val="7"/>
        </w:numPr>
        <w:spacing w:after="0" w:line="240" w:lineRule="auto"/>
        <w:jc w:val="both"/>
      </w:pPr>
      <w:r>
        <w:t xml:space="preserve">Derek Storey (Treasurer) is stepping down after </w:t>
      </w:r>
      <w:r w:rsidR="00FD0E40">
        <w:t xml:space="preserve">16 </w:t>
      </w:r>
      <w:r>
        <w:t xml:space="preserve">years. </w:t>
      </w:r>
      <w:r w:rsidR="00FD0E40">
        <w:t>Sadly, n</w:t>
      </w:r>
      <w:r>
        <w:t>o replacement was forthcoming at the meeting.</w:t>
      </w:r>
    </w:p>
    <w:p w14:paraId="5F8197C2" w14:textId="4581F209" w:rsidR="005977A3" w:rsidRDefault="005977A3" w:rsidP="00F13855">
      <w:pPr>
        <w:spacing w:after="0" w:line="240" w:lineRule="auto"/>
        <w:jc w:val="both"/>
      </w:pPr>
      <w:r>
        <w:t>A thank you was conveyed to the committee members</w:t>
      </w:r>
      <w:r w:rsidR="00FD0E40">
        <w:t xml:space="preserve"> and Fiona Storey, (IT Support</w:t>
      </w:r>
      <w:r w:rsidR="00EA7C9E">
        <w:t>/</w:t>
      </w:r>
      <w:r w:rsidR="00FD0E40">
        <w:t>Publications)</w:t>
      </w:r>
      <w:r w:rsidR="001711FF">
        <w:t>,</w:t>
      </w:r>
      <w:r>
        <w:t xml:space="preserve"> for their support.</w:t>
      </w:r>
      <w:r w:rsidR="001711FF">
        <w:t xml:space="preserve"> The Chair also referred to slide 5 (Other </w:t>
      </w:r>
      <w:r w:rsidR="000C5C89">
        <w:t>M</w:t>
      </w:r>
      <w:r w:rsidR="001711FF">
        <w:t>atters) of the BPARA presentation.</w:t>
      </w:r>
    </w:p>
    <w:p w14:paraId="60F72804" w14:textId="77777777" w:rsidR="00FD0E40" w:rsidRDefault="00FD0E40" w:rsidP="00F13855">
      <w:pPr>
        <w:spacing w:after="0" w:line="240" w:lineRule="auto"/>
        <w:jc w:val="both"/>
      </w:pPr>
    </w:p>
    <w:p w14:paraId="02F48F82" w14:textId="03C02776" w:rsidR="00FD0E40" w:rsidRDefault="00FD0E40" w:rsidP="00F13855">
      <w:pPr>
        <w:spacing w:after="0" w:line="240" w:lineRule="auto"/>
        <w:jc w:val="both"/>
        <w:rPr>
          <w:b/>
          <w:bCs/>
        </w:rPr>
      </w:pPr>
      <w:r w:rsidRPr="00FD0E40">
        <w:rPr>
          <w:b/>
          <w:bCs/>
        </w:rPr>
        <w:t>West Bletchley Parking Survey</w:t>
      </w:r>
    </w:p>
    <w:p w14:paraId="56B64958" w14:textId="4B5725C7" w:rsidR="00EA7C9E" w:rsidRDefault="00EA7C9E" w:rsidP="00F13855">
      <w:pPr>
        <w:spacing w:after="0" w:line="240" w:lineRule="auto"/>
        <w:jc w:val="both"/>
        <w:rPr>
          <w:color w:val="EE0000"/>
        </w:rPr>
      </w:pPr>
      <w:r w:rsidRPr="00EA7C9E">
        <w:t>The BPARA Chair</w:t>
      </w:r>
      <w:r>
        <w:t xml:space="preserve"> highlighted the main points of the Survey – please see </w:t>
      </w:r>
      <w:r w:rsidRPr="00EA7C9E">
        <w:rPr>
          <w:color w:val="EE0000"/>
        </w:rPr>
        <w:t>xx</w:t>
      </w:r>
    </w:p>
    <w:p w14:paraId="691C4468" w14:textId="77777777" w:rsidR="00EA7C9E" w:rsidRDefault="00EA7C9E" w:rsidP="00F13855">
      <w:pPr>
        <w:spacing w:after="0" w:line="240" w:lineRule="auto"/>
        <w:jc w:val="both"/>
        <w:rPr>
          <w:color w:val="EE0000"/>
        </w:rPr>
      </w:pPr>
    </w:p>
    <w:p w14:paraId="533AC42D" w14:textId="2C94A1B0" w:rsidR="00EA7C9E" w:rsidRPr="00EA7C9E" w:rsidRDefault="00EA7C9E" w:rsidP="00F13855">
      <w:pPr>
        <w:spacing w:after="0" w:line="240" w:lineRule="auto"/>
        <w:jc w:val="both"/>
      </w:pPr>
      <w:r w:rsidRPr="00EA7C9E">
        <w:t>The meeting closed at 8.35pm</w:t>
      </w:r>
      <w:r w:rsidR="006111D1">
        <w:t>.</w:t>
      </w:r>
    </w:p>
    <w:p w14:paraId="09A7DC73" w14:textId="77777777" w:rsidR="005977A3" w:rsidRPr="00EA7C9E" w:rsidRDefault="005977A3" w:rsidP="00F13855">
      <w:pPr>
        <w:spacing w:after="0" w:line="240" w:lineRule="auto"/>
      </w:pPr>
    </w:p>
    <w:p w14:paraId="07C0DBA2" w14:textId="77777777" w:rsidR="005977A3" w:rsidRDefault="005977A3" w:rsidP="00F13855">
      <w:pPr>
        <w:spacing w:after="0" w:line="240" w:lineRule="auto"/>
      </w:pPr>
    </w:p>
    <w:p w14:paraId="0CB67DA4" w14:textId="77777777" w:rsidR="00515632" w:rsidRPr="00F21412" w:rsidRDefault="00515632" w:rsidP="00F13855">
      <w:pPr>
        <w:spacing w:line="240" w:lineRule="auto"/>
      </w:pPr>
    </w:p>
    <w:sectPr w:rsidR="00515632" w:rsidRPr="00F214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13FE" w14:textId="77777777" w:rsidR="000C7621" w:rsidRDefault="000C7621" w:rsidP="000D0E87">
      <w:pPr>
        <w:spacing w:after="0" w:line="240" w:lineRule="auto"/>
      </w:pPr>
      <w:r>
        <w:separator/>
      </w:r>
    </w:p>
  </w:endnote>
  <w:endnote w:type="continuationSeparator" w:id="0">
    <w:p w14:paraId="7F670FF6" w14:textId="77777777" w:rsidR="000C7621" w:rsidRDefault="000C7621" w:rsidP="000D0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C8E13" w14:textId="77777777" w:rsidR="000C7621" w:rsidRDefault="000C7621" w:rsidP="000D0E87">
      <w:pPr>
        <w:spacing w:after="0" w:line="240" w:lineRule="auto"/>
      </w:pPr>
      <w:r>
        <w:separator/>
      </w:r>
    </w:p>
  </w:footnote>
  <w:footnote w:type="continuationSeparator" w:id="0">
    <w:p w14:paraId="23601DA2" w14:textId="77777777" w:rsidR="000C7621" w:rsidRDefault="000C7621" w:rsidP="000D0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510"/>
    <w:multiLevelType w:val="multilevel"/>
    <w:tmpl w:val="C04231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81DBD"/>
    <w:multiLevelType w:val="multilevel"/>
    <w:tmpl w:val="4224E4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A062F"/>
    <w:multiLevelType w:val="hybridMultilevel"/>
    <w:tmpl w:val="2A4279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708C2"/>
    <w:multiLevelType w:val="hybridMultilevel"/>
    <w:tmpl w:val="629A25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055FFF"/>
    <w:multiLevelType w:val="hybridMultilevel"/>
    <w:tmpl w:val="1D6E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473E78"/>
    <w:multiLevelType w:val="hybridMultilevel"/>
    <w:tmpl w:val="C2A01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BF70B2"/>
    <w:multiLevelType w:val="multilevel"/>
    <w:tmpl w:val="4D6A69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842873">
    <w:abstractNumId w:val="3"/>
  </w:num>
  <w:num w:numId="2" w16cid:durableId="830754249">
    <w:abstractNumId w:val="4"/>
  </w:num>
  <w:num w:numId="3" w16cid:durableId="102263083">
    <w:abstractNumId w:val="5"/>
  </w:num>
  <w:num w:numId="4" w16cid:durableId="563951835">
    <w:abstractNumId w:val="0"/>
  </w:num>
  <w:num w:numId="5" w16cid:durableId="669986405">
    <w:abstractNumId w:val="6"/>
  </w:num>
  <w:num w:numId="6" w16cid:durableId="454058823">
    <w:abstractNumId w:val="1"/>
  </w:num>
  <w:num w:numId="7" w16cid:durableId="11417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A7"/>
    <w:rsid w:val="0004033D"/>
    <w:rsid w:val="000433D0"/>
    <w:rsid w:val="000646E3"/>
    <w:rsid w:val="000C5C89"/>
    <w:rsid w:val="000C7621"/>
    <w:rsid w:val="000D0E87"/>
    <w:rsid w:val="001711FF"/>
    <w:rsid w:val="001C79D6"/>
    <w:rsid w:val="0031056D"/>
    <w:rsid w:val="003259A5"/>
    <w:rsid w:val="003477DA"/>
    <w:rsid w:val="0038780B"/>
    <w:rsid w:val="003B30BB"/>
    <w:rsid w:val="003D3DD8"/>
    <w:rsid w:val="00401C2D"/>
    <w:rsid w:val="00402A46"/>
    <w:rsid w:val="00415EBC"/>
    <w:rsid w:val="004559B0"/>
    <w:rsid w:val="004777C0"/>
    <w:rsid w:val="004A17ED"/>
    <w:rsid w:val="004B5A33"/>
    <w:rsid w:val="004C33A3"/>
    <w:rsid w:val="00515632"/>
    <w:rsid w:val="00566CCE"/>
    <w:rsid w:val="0058379C"/>
    <w:rsid w:val="00586183"/>
    <w:rsid w:val="005977A3"/>
    <w:rsid w:val="005B4D39"/>
    <w:rsid w:val="005D631C"/>
    <w:rsid w:val="006111D1"/>
    <w:rsid w:val="006206A8"/>
    <w:rsid w:val="00680C87"/>
    <w:rsid w:val="006D52E3"/>
    <w:rsid w:val="006F05AB"/>
    <w:rsid w:val="006F3CDB"/>
    <w:rsid w:val="007054CE"/>
    <w:rsid w:val="00736C7E"/>
    <w:rsid w:val="00754B1C"/>
    <w:rsid w:val="007807AE"/>
    <w:rsid w:val="007D2194"/>
    <w:rsid w:val="007F1AFC"/>
    <w:rsid w:val="00846295"/>
    <w:rsid w:val="00890EBC"/>
    <w:rsid w:val="008A447B"/>
    <w:rsid w:val="008D7E9A"/>
    <w:rsid w:val="008E047B"/>
    <w:rsid w:val="008E2C6B"/>
    <w:rsid w:val="00941502"/>
    <w:rsid w:val="0095678D"/>
    <w:rsid w:val="009573DD"/>
    <w:rsid w:val="00971718"/>
    <w:rsid w:val="009C7E52"/>
    <w:rsid w:val="009D2AAE"/>
    <w:rsid w:val="009D3109"/>
    <w:rsid w:val="009E5417"/>
    <w:rsid w:val="009F2148"/>
    <w:rsid w:val="00A12588"/>
    <w:rsid w:val="00A14F1C"/>
    <w:rsid w:val="00A63887"/>
    <w:rsid w:val="00A67D50"/>
    <w:rsid w:val="00B36CFB"/>
    <w:rsid w:val="00B47D7E"/>
    <w:rsid w:val="00B92970"/>
    <w:rsid w:val="00BD45A7"/>
    <w:rsid w:val="00C006D2"/>
    <w:rsid w:val="00CC4066"/>
    <w:rsid w:val="00CE57D1"/>
    <w:rsid w:val="00CF6F08"/>
    <w:rsid w:val="00D066DC"/>
    <w:rsid w:val="00DA3E0E"/>
    <w:rsid w:val="00E15027"/>
    <w:rsid w:val="00E2496A"/>
    <w:rsid w:val="00EA7C9E"/>
    <w:rsid w:val="00EB0A18"/>
    <w:rsid w:val="00EF2F05"/>
    <w:rsid w:val="00EF6617"/>
    <w:rsid w:val="00F13855"/>
    <w:rsid w:val="00F21412"/>
    <w:rsid w:val="00F926C6"/>
    <w:rsid w:val="00FA5E6F"/>
    <w:rsid w:val="00FD0E40"/>
    <w:rsid w:val="00FE4D09"/>
    <w:rsid w:val="00FF4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C31B"/>
  <w15:chartTrackingRefBased/>
  <w15:docId w15:val="{D253ACD1-6B8B-4B86-8992-1A40E657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412"/>
    <w:pPr>
      <w:ind w:left="720"/>
      <w:contextualSpacing/>
    </w:pPr>
  </w:style>
  <w:style w:type="character" w:styleId="Hyperlink">
    <w:name w:val="Hyperlink"/>
    <w:basedOn w:val="DefaultParagraphFont"/>
    <w:uiPriority w:val="99"/>
    <w:unhideWhenUsed/>
    <w:rsid w:val="00DA3E0E"/>
    <w:rPr>
      <w:color w:val="0563C1" w:themeColor="hyperlink"/>
      <w:u w:val="single"/>
    </w:rPr>
  </w:style>
  <w:style w:type="paragraph" w:styleId="Header">
    <w:name w:val="header"/>
    <w:basedOn w:val="Normal"/>
    <w:link w:val="HeaderChar"/>
    <w:uiPriority w:val="99"/>
    <w:unhideWhenUsed/>
    <w:rsid w:val="000D0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E87"/>
  </w:style>
  <w:style w:type="paragraph" w:styleId="Footer">
    <w:name w:val="footer"/>
    <w:basedOn w:val="Normal"/>
    <w:link w:val="FooterChar"/>
    <w:uiPriority w:val="99"/>
    <w:unhideWhenUsed/>
    <w:rsid w:val="000D0E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E87"/>
  </w:style>
  <w:style w:type="paragraph" w:customStyle="1" w:styleId="paragraph">
    <w:name w:val="paragraph"/>
    <w:basedOn w:val="Normal"/>
    <w:rsid w:val="00FA5E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5E6F"/>
  </w:style>
  <w:style w:type="character" w:customStyle="1" w:styleId="eop">
    <w:name w:val="eop"/>
    <w:basedOn w:val="DefaultParagraphFont"/>
    <w:rsid w:val="00FA5E6F"/>
  </w:style>
  <w:style w:type="character" w:styleId="UnresolvedMention">
    <w:name w:val="Unresolved Mention"/>
    <w:basedOn w:val="DefaultParagraphFont"/>
    <w:uiPriority w:val="99"/>
    <w:semiHidden/>
    <w:unhideWhenUsed/>
    <w:rsid w:val="008D7E9A"/>
    <w:rPr>
      <w:color w:val="605E5C"/>
      <w:shd w:val="clear" w:color="auto" w:fill="E1DFDD"/>
    </w:rPr>
  </w:style>
  <w:style w:type="character" w:styleId="FollowedHyperlink">
    <w:name w:val="FollowedHyperlink"/>
    <w:basedOn w:val="DefaultParagraphFont"/>
    <w:uiPriority w:val="99"/>
    <w:semiHidden/>
    <w:unhideWhenUsed/>
    <w:rsid w:val="00680C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0280">
      <w:bodyDiv w:val="1"/>
      <w:marLeft w:val="0"/>
      <w:marRight w:val="0"/>
      <w:marTop w:val="0"/>
      <w:marBottom w:val="0"/>
      <w:divBdr>
        <w:top w:val="none" w:sz="0" w:space="0" w:color="auto"/>
        <w:left w:val="none" w:sz="0" w:space="0" w:color="auto"/>
        <w:bottom w:val="none" w:sz="0" w:space="0" w:color="auto"/>
        <w:right w:val="none" w:sz="0" w:space="0" w:color="auto"/>
      </w:divBdr>
      <w:divsChild>
        <w:div w:id="1427460222">
          <w:marLeft w:val="0"/>
          <w:marRight w:val="0"/>
          <w:marTop w:val="0"/>
          <w:marBottom w:val="0"/>
          <w:divBdr>
            <w:top w:val="none" w:sz="0" w:space="0" w:color="auto"/>
            <w:left w:val="none" w:sz="0" w:space="0" w:color="auto"/>
            <w:bottom w:val="none" w:sz="0" w:space="0" w:color="auto"/>
            <w:right w:val="none" w:sz="0" w:space="0" w:color="auto"/>
          </w:divBdr>
        </w:div>
        <w:div w:id="388267880">
          <w:marLeft w:val="0"/>
          <w:marRight w:val="0"/>
          <w:marTop w:val="0"/>
          <w:marBottom w:val="0"/>
          <w:divBdr>
            <w:top w:val="none" w:sz="0" w:space="0" w:color="auto"/>
            <w:left w:val="none" w:sz="0" w:space="0" w:color="auto"/>
            <w:bottom w:val="none" w:sz="0" w:space="0" w:color="auto"/>
            <w:right w:val="none" w:sz="0" w:space="0" w:color="auto"/>
          </w:divBdr>
        </w:div>
        <w:div w:id="1970820906">
          <w:marLeft w:val="0"/>
          <w:marRight w:val="0"/>
          <w:marTop w:val="0"/>
          <w:marBottom w:val="0"/>
          <w:divBdr>
            <w:top w:val="none" w:sz="0" w:space="0" w:color="auto"/>
            <w:left w:val="none" w:sz="0" w:space="0" w:color="auto"/>
            <w:bottom w:val="none" w:sz="0" w:space="0" w:color="auto"/>
            <w:right w:val="none" w:sz="0" w:space="0" w:color="auto"/>
          </w:divBdr>
        </w:div>
      </w:divsChild>
    </w:div>
    <w:div w:id="174812823">
      <w:bodyDiv w:val="1"/>
      <w:marLeft w:val="0"/>
      <w:marRight w:val="0"/>
      <w:marTop w:val="0"/>
      <w:marBottom w:val="0"/>
      <w:divBdr>
        <w:top w:val="none" w:sz="0" w:space="0" w:color="auto"/>
        <w:left w:val="none" w:sz="0" w:space="0" w:color="auto"/>
        <w:bottom w:val="none" w:sz="0" w:space="0" w:color="auto"/>
        <w:right w:val="none" w:sz="0" w:space="0" w:color="auto"/>
      </w:divBdr>
      <w:divsChild>
        <w:div w:id="1894190954">
          <w:marLeft w:val="0"/>
          <w:marRight w:val="0"/>
          <w:marTop w:val="0"/>
          <w:marBottom w:val="0"/>
          <w:divBdr>
            <w:top w:val="none" w:sz="0" w:space="0" w:color="auto"/>
            <w:left w:val="none" w:sz="0" w:space="0" w:color="auto"/>
            <w:bottom w:val="none" w:sz="0" w:space="0" w:color="auto"/>
            <w:right w:val="none" w:sz="0" w:space="0" w:color="auto"/>
          </w:divBdr>
        </w:div>
        <w:div w:id="1611625327">
          <w:marLeft w:val="0"/>
          <w:marRight w:val="0"/>
          <w:marTop w:val="0"/>
          <w:marBottom w:val="0"/>
          <w:divBdr>
            <w:top w:val="none" w:sz="0" w:space="0" w:color="auto"/>
            <w:left w:val="none" w:sz="0" w:space="0" w:color="auto"/>
            <w:bottom w:val="none" w:sz="0" w:space="0" w:color="auto"/>
            <w:right w:val="none" w:sz="0" w:space="0" w:color="auto"/>
          </w:divBdr>
        </w:div>
        <w:div w:id="173568097">
          <w:marLeft w:val="0"/>
          <w:marRight w:val="0"/>
          <w:marTop w:val="0"/>
          <w:marBottom w:val="0"/>
          <w:divBdr>
            <w:top w:val="none" w:sz="0" w:space="0" w:color="auto"/>
            <w:left w:val="none" w:sz="0" w:space="0" w:color="auto"/>
            <w:bottom w:val="none" w:sz="0" w:space="0" w:color="auto"/>
            <w:right w:val="none" w:sz="0" w:space="0" w:color="auto"/>
          </w:divBdr>
        </w:div>
        <w:div w:id="1665817607">
          <w:marLeft w:val="0"/>
          <w:marRight w:val="0"/>
          <w:marTop w:val="0"/>
          <w:marBottom w:val="0"/>
          <w:divBdr>
            <w:top w:val="none" w:sz="0" w:space="0" w:color="auto"/>
            <w:left w:val="none" w:sz="0" w:space="0" w:color="auto"/>
            <w:bottom w:val="none" w:sz="0" w:space="0" w:color="auto"/>
            <w:right w:val="none" w:sz="0" w:space="0" w:color="auto"/>
          </w:divBdr>
        </w:div>
        <w:div w:id="243221913">
          <w:marLeft w:val="0"/>
          <w:marRight w:val="0"/>
          <w:marTop w:val="0"/>
          <w:marBottom w:val="0"/>
          <w:divBdr>
            <w:top w:val="none" w:sz="0" w:space="0" w:color="auto"/>
            <w:left w:val="none" w:sz="0" w:space="0" w:color="auto"/>
            <w:bottom w:val="none" w:sz="0" w:space="0" w:color="auto"/>
            <w:right w:val="none" w:sz="0" w:space="0" w:color="auto"/>
          </w:divBdr>
        </w:div>
      </w:divsChild>
    </w:div>
    <w:div w:id="255208561">
      <w:bodyDiv w:val="1"/>
      <w:marLeft w:val="0"/>
      <w:marRight w:val="0"/>
      <w:marTop w:val="0"/>
      <w:marBottom w:val="0"/>
      <w:divBdr>
        <w:top w:val="none" w:sz="0" w:space="0" w:color="auto"/>
        <w:left w:val="none" w:sz="0" w:space="0" w:color="auto"/>
        <w:bottom w:val="none" w:sz="0" w:space="0" w:color="auto"/>
        <w:right w:val="none" w:sz="0" w:space="0" w:color="auto"/>
      </w:divBdr>
      <w:divsChild>
        <w:div w:id="1011224346">
          <w:marLeft w:val="0"/>
          <w:marRight w:val="0"/>
          <w:marTop w:val="0"/>
          <w:marBottom w:val="0"/>
          <w:divBdr>
            <w:top w:val="none" w:sz="0" w:space="0" w:color="auto"/>
            <w:left w:val="none" w:sz="0" w:space="0" w:color="auto"/>
            <w:bottom w:val="none" w:sz="0" w:space="0" w:color="auto"/>
            <w:right w:val="none" w:sz="0" w:space="0" w:color="auto"/>
          </w:divBdr>
        </w:div>
        <w:div w:id="1446995332">
          <w:marLeft w:val="0"/>
          <w:marRight w:val="0"/>
          <w:marTop w:val="0"/>
          <w:marBottom w:val="0"/>
          <w:divBdr>
            <w:top w:val="none" w:sz="0" w:space="0" w:color="auto"/>
            <w:left w:val="none" w:sz="0" w:space="0" w:color="auto"/>
            <w:bottom w:val="none" w:sz="0" w:space="0" w:color="auto"/>
            <w:right w:val="none" w:sz="0" w:space="0" w:color="auto"/>
          </w:divBdr>
        </w:div>
      </w:divsChild>
    </w:div>
    <w:div w:id="570310498">
      <w:bodyDiv w:val="1"/>
      <w:marLeft w:val="0"/>
      <w:marRight w:val="0"/>
      <w:marTop w:val="0"/>
      <w:marBottom w:val="0"/>
      <w:divBdr>
        <w:top w:val="none" w:sz="0" w:space="0" w:color="auto"/>
        <w:left w:val="none" w:sz="0" w:space="0" w:color="auto"/>
        <w:bottom w:val="none" w:sz="0" w:space="0" w:color="auto"/>
        <w:right w:val="none" w:sz="0" w:space="0" w:color="auto"/>
      </w:divBdr>
      <w:divsChild>
        <w:div w:id="1160538937">
          <w:marLeft w:val="0"/>
          <w:marRight w:val="0"/>
          <w:marTop w:val="0"/>
          <w:marBottom w:val="0"/>
          <w:divBdr>
            <w:top w:val="none" w:sz="0" w:space="0" w:color="auto"/>
            <w:left w:val="none" w:sz="0" w:space="0" w:color="auto"/>
            <w:bottom w:val="none" w:sz="0" w:space="0" w:color="auto"/>
            <w:right w:val="none" w:sz="0" w:space="0" w:color="auto"/>
          </w:divBdr>
        </w:div>
        <w:div w:id="1513567862">
          <w:marLeft w:val="0"/>
          <w:marRight w:val="0"/>
          <w:marTop w:val="0"/>
          <w:marBottom w:val="0"/>
          <w:divBdr>
            <w:top w:val="none" w:sz="0" w:space="0" w:color="auto"/>
            <w:left w:val="none" w:sz="0" w:space="0" w:color="auto"/>
            <w:bottom w:val="none" w:sz="0" w:space="0" w:color="auto"/>
            <w:right w:val="none" w:sz="0" w:space="0" w:color="auto"/>
          </w:divBdr>
        </w:div>
        <w:div w:id="1158500298">
          <w:marLeft w:val="0"/>
          <w:marRight w:val="0"/>
          <w:marTop w:val="0"/>
          <w:marBottom w:val="0"/>
          <w:divBdr>
            <w:top w:val="none" w:sz="0" w:space="0" w:color="auto"/>
            <w:left w:val="none" w:sz="0" w:space="0" w:color="auto"/>
            <w:bottom w:val="none" w:sz="0" w:space="0" w:color="auto"/>
            <w:right w:val="none" w:sz="0" w:space="0" w:color="auto"/>
          </w:divBdr>
        </w:div>
        <w:div w:id="544760810">
          <w:marLeft w:val="0"/>
          <w:marRight w:val="0"/>
          <w:marTop w:val="0"/>
          <w:marBottom w:val="0"/>
          <w:divBdr>
            <w:top w:val="none" w:sz="0" w:space="0" w:color="auto"/>
            <w:left w:val="none" w:sz="0" w:space="0" w:color="auto"/>
            <w:bottom w:val="none" w:sz="0" w:space="0" w:color="auto"/>
            <w:right w:val="none" w:sz="0" w:space="0" w:color="auto"/>
          </w:divBdr>
        </w:div>
      </w:divsChild>
    </w:div>
    <w:div w:id="786893804">
      <w:bodyDiv w:val="1"/>
      <w:marLeft w:val="0"/>
      <w:marRight w:val="0"/>
      <w:marTop w:val="0"/>
      <w:marBottom w:val="0"/>
      <w:divBdr>
        <w:top w:val="none" w:sz="0" w:space="0" w:color="auto"/>
        <w:left w:val="none" w:sz="0" w:space="0" w:color="auto"/>
        <w:bottom w:val="none" w:sz="0" w:space="0" w:color="auto"/>
        <w:right w:val="none" w:sz="0" w:space="0" w:color="auto"/>
      </w:divBdr>
      <w:divsChild>
        <w:div w:id="2070301310">
          <w:marLeft w:val="0"/>
          <w:marRight w:val="0"/>
          <w:marTop w:val="0"/>
          <w:marBottom w:val="0"/>
          <w:divBdr>
            <w:top w:val="none" w:sz="0" w:space="0" w:color="auto"/>
            <w:left w:val="none" w:sz="0" w:space="0" w:color="auto"/>
            <w:bottom w:val="none" w:sz="0" w:space="0" w:color="auto"/>
            <w:right w:val="none" w:sz="0" w:space="0" w:color="auto"/>
          </w:divBdr>
        </w:div>
        <w:div w:id="1825971300">
          <w:marLeft w:val="0"/>
          <w:marRight w:val="0"/>
          <w:marTop w:val="0"/>
          <w:marBottom w:val="0"/>
          <w:divBdr>
            <w:top w:val="none" w:sz="0" w:space="0" w:color="auto"/>
            <w:left w:val="none" w:sz="0" w:space="0" w:color="auto"/>
            <w:bottom w:val="none" w:sz="0" w:space="0" w:color="auto"/>
            <w:right w:val="none" w:sz="0" w:space="0" w:color="auto"/>
          </w:divBdr>
        </w:div>
        <w:div w:id="1063606806">
          <w:marLeft w:val="0"/>
          <w:marRight w:val="0"/>
          <w:marTop w:val="0"/>
          <w:marBottom w:val="0"/>
          <w:divBdr>
            <w:top w:val="none" w:sz="0" w:space="0" w:color="auto"/>
            <w:left w:val="none" w:sz="0" w:space="0" w:color="auto"/>
            <w:bottom w:val="none" w:sz="0" w:space="0" w:color="auto"/>
            <w:right w:val="none" w:sz="0" w:space="0" w:color="auto"/>
          </w:divBdr>
        </w:div>
        <w:div w:id="451099020">
          <w:marLeft w:val="0"/>
          <w:marRight w:val="0"/>
          <w:marTop w:val="0"/>
          <w:marBottom w:val="0"/>
          <w:divBdr>
            <w:top w:val="none" w:sz="0" w:space="0" w:color="auto"/>
            <w:left w:val="none" w:sz="0" w:space="0" w:color="auto"/>
            <w:bottom w:val="none" w:sz="0" w:space="0" w:color="auto"/>
            <w:right w:val="none" w:sz="0" w:space="0" w:color="auto"/>
          </w:divBdr>
        </w:div>
        <w:div w:id="1509053207">
          <w:marLeft w:val="0"/>
          <w:marRight w:val="0"/>
          <w:marTop w:val="0"/>
          <w:marBottom w:val="0"/>
          <w:divBdr>
            <w:top w:val="none" w:sz="0" w:space="0" w:color="auto"/>
            <w:left w:val="none" w:sz="0" w:space="0" w:color="auto"/>
            <w:bottom w:val="none" w:sz="0" w:space="0" w:color="auto"/>
            <w:right w:val="none" w:sz="0" w:space="0" w:color="auto"/>
          </w:divBdr>
        </w:div>
      </w:divsChild>
    </w:div>
    <w:div w:id="917251198">
      <w:bodyDiv w:val="1"/>
      <w:marLeft w:val="0"/>
      <w:marRight w:val="0"/>
      <w:marTop w:val="0"/>
      <w:marBottom w:val="0"/>
      <w:divBdr>
        <w:top w:val="none" w:sz="0" w:space="0" w:color="auto"/>
        <w:left w:val="none" w:sz="0" w:space="0" w:color="auto"/>
        <w:bottom w:val="none" w:sz="0" w:space="0" w:color="auto"/>
        <w:right w:val="none" w:sz="0" w:space="0" w:color="auto"/>
      </w:divBdr>
      <w:divsChild>
        <w:div w:id="934940099">
          <w:marLeft w:val="0"/>
          <w:marRight w:val="0"/>
          <w:marTop w:val="0"/>
          <w:marBottom w:val="0"/>
          <w:divBdr>
            <w:top w:val="none" w:sz="0" w:space="0" w:color="auto"/>
            <w:left w:val="none" w:sz="0" w:space="0" w:color="auto"/>
            <w:bottom w:val="none" w:sz="0" w:space="0" w:color="auto"/>
            <w:right w:val="none" w:sz="0" w:space="0" w:color="auto"/>
          </w:divBdr>
        </w:div>
        <w:div w:id="272831608">
          <w:marLeft w:val="0"/>
          <w:marRight w:val="0"/>
          <w:marTop w:val="0"/>
          <w:marBottom w:val="0"/>
          <w:divBdr>
            <w:top w:val="none" w:sz="0" w:space="0" w:color="auto"/>
            <w:left w:val="none" w:sz="0" w:space="0" w:color="auto"/>
            <w:bottom w:val="none" w:sz="0" w:space="0" w:color="auto"/>
            <w:right w:val="none" w:sz="0" w:space="0" w:color="auto"/>
          </w:divBdr>
        </w:div>
        <w:div w:id="1073963762">
          <w:marLeft w:val="0"/>
          <w:marRight w:val="0"/>
          <w:marTop w:val="0"/>
          <w:marBottom w:val="0"/>
          <w:divBdr>
            <w:top w:val="none" w:sz="0" w:space="0" w:color="auto"/>
            <w:left w:val="none" w:sz="0" w:space="0" w:color="auto"/>
            <w:bottom w:val="none" w:sz="0" w:space="0" w:color="auto"/>
            <w:right w:val="none" w:sz="0" w:space="0" w:color="auto"/>
          </w:divBdr>
        </w:div>
        <w:div w:id="1957253618">
          <w:marLeft w:val="0"/>
          <w:marRight w:val="0"/>
          <w:marTop w:val="0"/>
          <w:marBottom w:val="0"/>
          <w:divBdr>
            <w:top w:val="none" w:sz="0" w:space="0" w:color="auto"/>
            <w:left w:val="none" w:sz="0" w:space="0" w:color="auto"/>
            <w:bottom w:val="none" w:sz="0" w:space="0" w:color="auto"/>
            <w:right w:val="none" w:sz="0" w:space="0" w:color="auto"/>
          </w:divBdr>
        </w:div>
        <w:div w:id="1227957809">
          <w:marLeft w:val="0"/>
          <w:marRight w:val="0"/>
          <w:marTop w:val="0"/>
          <w:marBottom w:val="0"/>
          <w:divBdr>
            <w:top w:val="none" w:sz="0" w:space="0" w:color="auto"/>
            <w:left w:val="none" w:sz="0" w:space="0" w:color="auto"/>
            <w:bottom w:val="none" w:sz="0" w:space="0" w:color="auto"/>
            <w:right w:val="none" w:sz="0" w:space="0" w:color="auto"/>
          </w:divBdr>
        </w:div>
      </w:divsChild>
    </w:div>
    <w:div w:id="997804821">
      <w:bodyDiv w:val="1"/>
      <w:marLeft w:val="0"/>
      <w:marRight w:val="0"/>
      <w:marTop w:val="0"/>
      <w:marBottom w:val="0"/>
      <w:divBdr>
        <w:top w:val="none" w:sz="0" w:space="0" w:color="auto"/>
        <w:left w:val="none" w:sz="0" w:space="0" w:color="auto"/>
        <w:bottom w:val="none" w:sz="0" w:space="0" w:color="auto"/>
        <w:right w:val="none" w:sz="0" w:space="0" w:color="auto"/>
      </w:divBdr>
      <w:divsChild>
        <w:div w:id="1997605847">
          <w:marLeft w:val="0"/>
          <w:marRight w:val="0"/>
          <w:marTop w:val="0"/>
          <w:marBottom w:val="0"/>
          <w:divBdr>
            <w:top w:val="none" w:sz="0" w:space="0" w:color="auto"/>
            <w:left w:val="none" w:sz="0" w:space="0" w:color="auto"/>
            <w:bottom w:val="none" w:sz="0" w:space="0" w:color="auto"/>
            <w:right w:val="none" w:sz="0" w:space="0" w:color="auto"/>
          </w:divBdr>
        </w:div>
        <w:div w:id="820124735">
          <w:marLeft w:val="0"/>
          <w:marRight w:val="0"/>
          <w:marTop w:val="0"/>
          <w:marBottom w:val="0"/>
          <w:divBdr>
            <w:top w:val="none" w:sz="0" w:space="0" w:color="auto"/>
            <w:left w:val="none" w:sz="0" w:space="0" w:color="auto"/>
            <w:bottom w:val="none" w:sz="0" w:space="0" w:color="auto"/>
            <w:right w:val="none" w:sz="0" w:space="0" w:color="auto"/>
          </w:divBdr>
        </w:div>
      </w:divsChild>
    </w:div>
    <w:div w:id="1066731229">
      <w:bodyDiv w:val="1"/>
      <w:marLeft w:val="0"/>
      <w:marRight w:val="0"/>
      <w:marTop w:val="0"/>
      <w:marBottom w:val="0"/>
      <w:divBdr>
        <w:top w:val="none" w:sz="0" w:space="0" w:color="auto"/>
        <w:left w:val="none" w:sz="0" w:space="0" w:color="auto"/>
        <w:bottom w:val="none" w:sz="0" w:space="0" w:color="auto"/>
        <w:right w:val="none" w:sz="0" w:space="0" w:color="auto"/>
      </w:divBdr>
      <w:divsChild>
        <w:div w:id="1031801646">
          <w:marLeft w:val="0"/>
          <w:marRight w:val="0"/>
          <w:marTop w:val="0"/>
          <w:marBottom w:val="0"/>
          <w:divBdr>
            <w:top w:val="none" w:sz="0" w:space="0" w:color="auto"/>
            <w:left w:val="none" w:sz="0" w:space="0" w:color="auto"/>
            <w:bottom w:val="none" w:sz="0" w:space="0" w:color="auto"/>
            <w:right w:val="none" w:sz="0" w:space="0" w:color="auto"/>
          </w:divBdr>
        </w:div>
        <w:div w:id="1673295139">
          <w:marLeft w:val="0"/>
          <w:marRight w:val="0"/>
          <w:marTop w:val="0"/>
          <w:marBottom w:val="0"/>
          <w:divBdr>
            <w:top w:val="none" w:sz="0" w:space="0" w:color="auto"/>
            <w:left w:val="none" w:sz="0" w:space="0" w:color="auto"/>
            <w:bottom w:val="none" w:sz="0" w:space="0" w:color="auto"/>
            <w:right w:val="none" w:sz="0" w:space="0" w:color="auto"/>
          </w:divBdr>
        </w:div>
        <w:div w:id="1480541142">
          <w:marLeft w:val="0"/>
          <w:marRight w:val="0"/>
          <w:marTop w:val="0"/>
          <w:marBottom w:val="0"/>
          <w:divBdr>
            <w:top w:val="none" w:sz="0" w:space="0" w:color="auto"/>
            <w:left w:val="none" w:sz="0" w:space="0" w:color="auto"/>
            <w:bottom w:val="none" w:sz="0" w:space="0" w:color="auto"/>
            <w:right w:val="none" w:sz="0" w:space="0" w:color="auto"/>
          </w:divBdr>
        </w:div>
        <w:div w:id="308171572">
          <w:marLeft w:val="0"/>
          <w:marRight w:val="0"/>
          <w:marTop w:val="0"/>
          <w:marBottom w:val="0"/>
          <w:divBdr>
            <w:top w:val="none" w:sz="0" w:space="0" w:color="auto"/>
            <w:left w:val="none" w:sz="0" w:space="0" w:color="auto"/>
            <w:bottom w:val="none" w:sz="0" w:space="0" w:color="auto"/>
            <w:right w:val="none" w:sz="0" w:space="0" w:color="auto"/>
          </w:divBdr>
        </w:div>
        <w:div w:id="197399329">
          <w:marLeft w:val="0"/>
          <w:marRight w:val="0"/>
          <w:marTop w:val="0"/>
          <w:marBottom w:val="0"/>
          <w:divBdr>
            <w:top w:val="none" w:sz="0" w:space="0" w:color="auto"/>
            <w:left w:val="none" w:sz="0" w:space="0" w:color="auto"/>
            <w:bottom w:val="none" w:sz="0" w:space="0" w:color="auto"/>
            <w:right w:val="none" w:sz="0" w:space="0" w:color="auto"/>
          </w:divBdr>
        </w:div>
        <w:div w:id="1849169720">
          <w:marLeft w:val="0"/>
          <w:marRight w:val="0"/>
          <w:marTop w:val="0"/>
          <w:marBottom w:val="0"/>
          <w:divBdr>
            <w:top w:val="none" w:sz="0" w:space="0" w:color="auto"/>
            <w:left w:val="none" w:sz="0" w:space="0" w:color="auto"/>
            <w:bottom w:val="none" w:sz="0" w:space="0" w:color="auto"/>
            <w:right w:val="none" w:sz="0" w:space="0" w:color="auto"/>
          </w:divBdr>
        </w:div>
        <w:div w:id="1162041779">
          <w:marLeft w:val="0"/>
          <w:marRight w:val="0"/>
          <w:marTop w:val="0"/>
          <w:marBottom w:val="0"/>
          <w:divBdr>
            <w:top w:val="none" w:sz="0" w:space="0" w:color="auto"/>
            <w:left w:val="none" w:sz="0" w:space="0" w:color="auto"/>
            <w:bottom w:val="none" w:sz="0" w:space="0" w:color="auto"/>
            <w:right w:val="none" w:sz="0" w:space="0" w:color="auto"/>
          </w:divBdr>
        </w:div>
      </w:divsChild>
    </w:div>
    <w:div w:id="1100837846">
      <w:bodyDiv w:val="1"/>
      <w:marLeft w:val="0"/>
      <w:marRight w:val="0"/>
      <w:marTop w:val="0"/>
      <w:marBottom w:val="0"/>
      <w:divBdr>
        <w:top w:val="none" w:sz="0" w:space="0" w:color="auto"/>
        <w:left w:val="none" w:sz="0" w:space="0" w:color="auto"/>
        <w:bottom w:val="none" w:sz="0" w:space="0" w:color="auto"/>
        <w:right w:val="none" w:sz="0" w:space="0" w:color="auto"/>
      </w:divBdr>
      <w:divsChild>
        <w:div w:id="1277299167">
          <w:marLeft w:val="0"/>
          <w:marRight w:val="0"/>
          <w:marTop w:val="0"/>
          <w:marBottom w:val="0"/>
          <w:divBdr>
            <w:top w:val="none" w:sz="0" w:space="0" w:color="auto"/>
            <w:left w:val="none" w:sz="0" w:space="0" w:color="auto"/>
            <w:bottom w:val="none" w:sz="0" w:space="0" w:color="auto"/>
            <w:right w:val="none" w:sz="0" w:space="0" w:color="auto"/>
          </w:divBdr>
        </w:div>
        <w:div w:id="888879689">
          <w:marLeft w:val="0"/>
          <w:marRight w:val="0"/>
          <w:marTop w:val="0"/>
          <w:marBottom w:val="0"/>
          <w:divBdr>
            <w:top w:val="none" w:sz="0" w:space="0" w:color="auto"/>
            <w:left w:val="none" w:sz="0" w:space="0" w:color="auto"/>
            <w:bottom w:val="none" w:sz="0" w:space="0" w:color="auto"/>
            <w:right w:val="none" w:sz="0" w:space="0" w:color="auto"/>
          </w:divBdr>
        </w:div>
        <w:div w:id="697121008">
          <w:marLeft w:val="0"/>
          <w:marRight w:val="0"/>
          <w:marTop w:val="0"/>
          <w:marBottom w:val="0"/>
          <w:divBdr>
            <w:top w:val="none" w:sz="0" w:space="0" w:color="auto"/>
            <w:left w:val="none" w:sz="0" w:space="0" w:color="auto"/>
            <w:bottom w:val="none" w:sz="0" w:space="0" w:color="auto"/>
            <w:right w:val="none" w:sz="0" w:space="0" w:color="auto"/>
          </w:divBdr>
        </w:div>
        <w:div w:id="1570310729">
          <w:marLeft w:val="0"/>
          <w:marRight w:val="0"/>
          <w:marTop w:val="0"/>
          <w:marBottom w:val="0"/>
          <w:divBdr>
            <w:top w:val="none" w:sz="0" w:space="0" w:color="auto"/>
            <w:left w:val="none" w:sz="0" w:space="0" w:color="auto"/>
            <w:bottom w:val="none" w:sz="0" w:space="0" w:color="auto"/>
            <w:right w:val="none" w:sz="0" w:space="0" w:color="auto"/>
          </w:divBdr>
        </w:div>
        <w:div w:id="690452460">
          <w:marLeft w:val="0"/>
          <w:marRight w:val="0"/>
          <w:marTop w:val="0"/>
          <w:marBottom w:val="0"/>
          <w:divBdr>
            <w:top w:val="none" w:sz="0" w:space="0" w:color="auto"/>
            <w:left w:val="none" w:sz="0" w:space="0" w:color="auto"/>
            <w:bottom w:val="none" w:sz="0" w:space="0" w:color="auto"/>
            <w:right w:val="none" w:sz="0" w:space="0" w:color="auto"/>
          </w:divBdr>
        </w:div>
        <w:div w:id="1214467600">
          <w:marLeft w:val="0"/>
          <w:marRight w:val="0"/>
          <w:marTop w:val="0"/>
          <w:marBottom w:val="0"/>
          <w:divBdr>
            <w:top w:val="none" w:sz="0" w:space="0" w:color="auto"/>
            <w:left w:val="none" w:sz="0" w:space="0" w:color="auto"/>
            <w:bottom w:val="none" w:sz="0" w:space="0" w:color="auto"/>
            <w:right w:val="none" w:sz="0" w:space="0" w:color="auto"/>
          </w:divBdr>
        </w:div>
        <w:div w:id="1667827958">
          <w:marLeft w:val="0"/>
          <w:marRight w:val="0"/>
          <w:marTop w:val="0"/>
          <w:marBottom w:val="0"/>
          <w:divBdr>
            <w:top w:val="none" w:sz="0" w:space="0" w:color="auto"/>
            <w:left w:val="none" w:sz="0" w:space="0" w:color="auto"/>
            <w:bottom w:val="none" w:sz="0" w:space="0" w:color="auto"/>
            <w:right w:val="none" w:sz="0" w:space="0" w:color="auto"/>
          </w:divBdr>
        </w:div>
      </w:divsChild>
    </w:div>
    <w:div w:id="2124881607">
      <w:bodyDiv w:val="1"/>
      <w:marLeft w:val="0"/>
      <w:marRight w:val="0"/>
      <w:marTop w:val="0"/>
      <w:marBottom w:val="0"/>
      <w:divBdr>
        <w:top w:val="none" w:sz="0" w:space="0" w:color="auto"/>
        <w:left w:val="none" w:sz="0" w:space="0" w:color="auto"/>
        <w:bottom w:val="none" w:sz="0" w:space="0" w:color="auto"/>
        <w:right w:val="none" w:sz="0" w:space="0" w:color="auto"/>
      </w:divBdr>
      <w:divsChild>
        <w:div w:id="1436511716">
          <w:marLeft w:val="0"/>
          <w:marRight w:val="0"/>
          <w:marTop w:val="0"/>
          <w:marBottom w:val="0"/>
          <w:divBdr>
            <w:top w:val="none" w:sz="0" w:space="0" w:color="auto"/>
            <w:left w:val="none" w:sz="0" w:space="0" w:color="auto"/>
            <w:bottom w:val="none" w:sz="0" w:space="0" w:color="auto"/>
            <w:right w:val="none" w:sz="0" w:space="0" w:color="auto"/>
          </w:divBdr>
        </w:div>
        <w:div w:id="1900702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ey.labour.org.uk/bletchleyeasternentrance" TargetMode="External"/><Relationship Id="rId3" Type="http://schemas.openxmlformats.org/officeDocument/2006/relationships/settings" Target="settings.xml"/><Relationship Id="rId7" Type="http://schemas.openxmlformats.org/officeDocument/2006/relationships/hyperlink" Target="https://www.callumanders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llobletchl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mervyn stuckey</dc:creator>
  <cp:keywords/>
  <dc:description/>
  <cp:lastModifiedBy>Angie Ravn-Aagaard</cp:lastModifiedBy>
  <cp:revision>3</cp:revision>
  <dcterms:created xsi:type="dcterms:W3CDTF">2026-03-31T09:24:00Z</dcterms:created>
  <dcterms:modified xsi:type="dcterms:W3CDTF">2026-04-03T10:47:00Z</dcterms:modified>
</cp:coreProperties>
</file>