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639B" w14:textId="02FE438B" w:rsidR="00030F70" w:rsidRDefault="00061044" w:rsidP="00B0212D">
      <w:pPr>
        <w:jc w:val="center"/>
        <w:rPr>
          <w:b/>
          <w:bCs/>
        </w:rPr>
      </w:pPr>
      <w:r w:rsidRPr="00061044">
        <w:rPr>
          <w:b/>
          <w:bCs/>
        </w:rPr>
        <w:t>BPARA &amp; Parking Study</w:t>
      </w:r>
      <w:r w:rsidR="00B0212D">
        <w:rPr>
          <w:b/>
          <w:bCs/>
        </w:rPr>
        <w:t xml:space="preserve"> - May 2026</w:t>
      </w:r>
    </w:p>
    <w:p w14:paraId="46D94C01" w14:textId="32E619D5" w:rsidR="00061044" w:rsidRDefault="00061044">
      <w:r>
        <w:t>It is encouraging that 476 responses were received from 1,667 households, and I understand that MKCC was surprised by the size of the response.</w:t>
      </w:r>
    </w:p>
    <w:p w14:paraId="48469DCC" w14:textId="0BD27AA9" w:rsidR="00061044" w:rsidRDefault="00061044">
      <w:r>
        <w:t xml:space="preserve">As the response was below the 50% required, there is an insufficient level of response to create a mandate for </w:t>
      </w:r>
      <w:r w:rsidR="00156387">
        <w:t>a permit scheme or daytime parking restrictions across Zone A.</w:t>
      </w:r>
    </w:p>
    <w:p w14:paraId="55E4AC2E" w14:textId="77777777" w:rsidR="00CC601B" w:rsidRDefault="00156387">
      <w:r>
        <w:t xml:space="preserve">Following the meeting between West Bletchley Council and Milton Keynes City Council Highways Officers, </w:t>
      </w:r>
      <w:r w:rsidR="00CC601B">
        <w:t xml:space="preserve">we note that </w:t>
      </w:r>
      <w:r>
        <w:t xml:space="preserve">MKCC has been asked to further analyse the results to identify any areas with clear local support for restrictions or access protection measures where pockets of support within a larger area have shown to have a clear preference for some kind of restriction. </w:t>
      </w:r>
    </w:p>
    <w:p w14:paraId="740BE71D" w14:textId="77777777" w:rsidR="006459A7" w:rsidRDefault="00156387">
      <w:r>
        <w:t>BPARA is pleased with this course of action as</w:t>
      </w:r>
      <w:r w:rsidR="00CC601B">
        <w:t xml:space="preserve"> we know</w:t>
      </w:r>
      <w:r>
        <w:t xml:space="preserve"> there are only a small number of roads that are impacted by all day visitor parking, usually commuters or students, and the</w:t>
      </w:r>
      <w:r w:rsidR="00CC601B">
        <w:t>se</w:t>
      </w:r>
      <w:r>
        <w:t xml:space="preserve"> are Downing Close</w:t>
      </w:r>
      <w:r w:rsidR="00CC601B">
        <w:t>, Girton Way, Elmers Park, Wilton Avenue, plus the two most severely affected roads opposite the rail station – Tiltman Lane and Welchman Court.</w:t>
      </w:r>
      <w:r w:rsidR="006459A7">
        <w:t xml:space="preserve"> </w:t>
      </w:r>
    </w:p>
    <w:p w14:paraId="268F2CE0" w14:textId="4F4C0100" w:rsidR="006F4D53" w:rsidRDefault="006459A7">
      <w:r>
        <w:t xml:space="preserve">BPARA has 300+ households as members, and parking is the biggest issue, and hopes that the Environmental Committee will support recommendations 4,5 and 6 of the Station Parking Zone Report. BPARA has worked with this Council on parking issues in the past and hopes to be involved in </w:t>
      </w:r>
      <w:r w:rsidR="00460F9F">
        <w:t>f</w:t>
      </w:r>
      <w:r>
        <w:t xml:space="preserve">uture discussions. However, the Parking Study in 2025 </w:t>
      </w:r>
      <w:r w:rsidR="006F4D53">
        <w:t xml:space="preserve">also </w:t>
      </w:r>
      <w:r>
        <w:t>covered</w:t>
      </w:r>
      <w:r w:rsidR="006F4D53">
        <w:t xml:space="preserve"> </w:t>
      </w:r>
      <w:r w:rsidR="00B0212D">
        <w:t>two</w:t>
      </w:r>
      <w:r w:rsidR="006F4D53">
        <w:t xml:space="preserve"> car parks and </w:t>
      </w:r>
      <w:r w:rsidR="00B0212D">
        <w:t>these need to be considered in addition to the matters in the Station Parking Zone report. These are:</w:t>
      </w:r>
    </w:p>
    <w:p w14:paraId="4CFA2E6B" w14:textId="1DF529C7" w:rsidR="00156387" w:rsidRDefault="006F4D53" w:rsidP="006F4D53">
      <w:pPr>
        <w:pStyle w:val="ListParagraph"/>
        <w:numPr>
          <w:ilvl w:val="0"/>
          <w:numId w:val="1"/>
        </w:numPr>
      </w:pPr>
      <w:r>
        <w:t>T</w:t>
      </w:r>
      <w:r w:rsidR="006459A7">
        <w:t xml:space="preserve">he Rail Station </w:t>
      </w:r>
      <w:r>
        <w:t xml:space="preserve">carpark where capacity was around 64% - commuters and students unwilling to pay £7 per </w:t>
      </w:r>
      <w:r w:rsidR="00B0212D">
        <w:t>day.</w:t>
      </w:r>
    </w:p>
    <w:p w14:paraId="656AB3E2" w14:textId="34931B46" w:rsidR="006F4D53" w:rsidRDefault="006F4D53" w:rsidP="006F4D53">
      <w:pPr>
        <w:pStyle w:val="ListParagraph"/>
        <w:numPr>
          <w:ilvl w:val="0"/>
          <w:numId w:val="1"/>
        </w:numPr>
      </w:pPr>
      <w:r>
        <w:t>Sherwood Drive carpark</w:t>
      </w:r>
      <w:r>
        <w:t xml:space="preserve"> which </w:t>
      </w:r>
      <w:r w:rsidR="00B0212D">
        <w:t>BPARA</w:t>
      </w:r>
      <w:r>
        <w:t xml:space="preserve"> w</w:t>
      </w:r>
      <w:r w:rsidR="00B0212D">
        <w:t>as</w:t>
      </w:r>
      <w:r>
        <w:t xml:space="preserve"> led to believe was owned by MKCC where commuters and others park haphazardly for free.</w:t>
      </w:r>
    </w:p>
    <w:p w14:paraId="6FC74488" w14:textId="6602EA8F" w:rsidR="00B0212D" w:rsidRDefault="00B0212D" w:rsidP="00B0212D">
      <w:r>
        <w:t xml:space="preserve">Another carpark owned by NCP at the top of Water Eaton Road </w:t>
      </w:r>
      <w:r>
        <w:t>used by commuters and students</w:t>
      </w:r>
      <w:r>
        <w:t xml:space="preserve"> was not part of the Parking Study</w:t>
      </w:r>
      <w:r w:rsidR="004E4F49">
        <w:t>.</w:t>
      </w:r>
      <w:r>
        <w:t xml:space="preserve"> However, the increase in the daily charge from £1.95 to £4.95 has resulted in more drivers using the roads mentioned above.</w:t>
      </w:r>
    </w:p>
    <w:p w14:paraId="489274B4" w14:textId="56CC8442" w:rsidR="00B0212D" w:rsidRPr="00B0212D" w:rsidRDefault="00B0212D" w:rsidP="00B0212D">
      <w:pPr>
        <w:spacing w:after="0"/>
        <w:rPr>
          <w:b/>
          <w:bCs/>
        </w:rPr>
      </w:pPr>
      <w:r w:rsidRPr="00B0212D">
        <w:rPr>
          <w:b/>
          <w:bCs/>
        </w:rPr>
        <w:t>Angie Ravn-Aagaard</w:t>
      </w:r>
    </w:p>
    <w:p w14:paraId="7139DF78" w14:textId="4A605B1F" w:rsidR="00B0212D" w:rsidRPr="00B0212D" w:rsidRDefault="00B0212D" w:rsidP="00B0212D">
      <w:pPr>
        <w:spacing w:after="0"/>
        <w:rPr>
          <w:b/>
          <w:bCs/>
        </w:rPr>
      </w:pPr>
      <w:r w:rsidRPr="00B0212D">
        <w:rPr>
          <w:b/>
          <w:bCs/>
        </w:rPr>
        <w:t>BPARA Chair</w:t>
      </w:r>
    </w:p>
    <w:sectPr w:rsidR="00B0212D" w:rsidRPr="00B02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20FE5"/>
    <w:multiLevelType w:val="hybridMultilevel"/>
    <w:tmpl w:val="D5DAA5F4"/>
    <w:lvl w:ilvl="0" w:tplc="08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55222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EB"/>
    <w:rsid w:val="00030F70"/>
    <w:rsid w:val="00061044"/>
    <w:rsid w:val="00156387"/>
    <w:rsid w:val="001A75EB"/>
    <w:rsid w:val="00241B59"/>
    <w:rsid w:val="00460F9F"/>
    <w:rsid w:val="0047010F"/>
    <w:rsid w:val="004E4F49"/>
    <w:rsid w:val="006459A7"/>
    <w:rsid w:val="006F4D53"/>
    <w:rsid w:val="009B59D4"/>
    <w:rsid w:val="00A219A7"/>
    <w:rsid w:val="00AF2C38"/>
    <w:rsid w:val="00B0212D"/>
    <w:rsid w:val="00CC601B"/>
    <w:rsid w:val="00E07036"/>
    <w:rsid w:val="00E8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4E33E"/>
  <w15:chartTrackingRefBased/>
  <w15:docId w15:val="{65B0662C-F89D-4B34-AD73-1D523CE7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69D96-044B-4CB3-A61A-9BD96FC3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 Ravn-Aagaard</dc:creator>
  <cp:keywords/>
  <dc:description/>
  <cp:lastModifiedBy>Ib Ravn-Aagaard</cp:lastModifiedBy>
  <cp:revision>6</cp:revision>
  <dcterms:created xsi:type="dcterms:W3CDTF">2026-05-13T14:31:00Z</dcterms:created>
  <dcterms:modified xsi:type="dcterms:W3CDTF">2026-05-13T20:27:00Z</dcterms:modified>
</cp:coreProperties>
</file>